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E" w:rsidRPr="00594D56" w:rsidRDefault="00FF6B3A">
      <w:pPr>
        <w:shd w:val="clear" w:color="auto" w:fill="FFFFFF"/>
        <w:spacing w:before="653" w:line="312" w:lineRule="exact"/>
        <w:ind w:left="24"/>
      </w:pPr>
      <w:r>
        <w:rPr>
          <w:sz w:val="28"/>
          <w:szCs w:val="28"/>
        </w:rPr>
        <w:t>TEP-WOOD</w:t>
      </w:r>
      <w:r w:rsidR="00DA6F1E" w:rsidRPr="00594D56">
        <w:rPr>
          <w:sz w:val="28"/>
          <w:szCs w:val="28"/>
        </w:rPr>
        <w:t xml:space="preserve"> plaatide süsteem on multifunktsionaalne ehitusmaterjal, mis baseerub fiibermat</w:t>
      </w:r>
      <w:r w:rsidR="008706ED" w:rsidRPr="00594D56">
        <w:rPr>
          <w:sz w:val="28"/>
          <w:szCs w:val="28"/>
        </w:rPr>
        <w:t>il</w:t>
      </w:r>
      <w:r w:rsidR="00DA6F1E" w:rsidRPr="00594D56">
        <w:rPr>
          <w:sz w:val="28"/>
          <w:szCs w:val="28"/>
        </w:rPr>
        <w:t xml:space="preserve"> ja toodetakse kasutades Eltomation seadmeid (Holland)</w:t>
      </w:r>
      <w:r w:rsidR="00CF3ACD" w:rsidRPr="00594D56">
        <w:rPr>
          <w:rFonts w:eastAsia="Times New Roman"/>
          <w:color w:val="391C02"/>
          <w:spacing w:val="7"/>
          <w:sz w:val="28"/>
          <w:szCs w:val="28"/>
        </w:rPr>
        <w:t>.</w:t>
      </w:r>
    </w:p>
    <w:p w:rsidR="0043354E" w:rsidRPr="00594D56" w:rsidRDefault="00FF6B3A">
      <w:pPr>
        <w:shd w:val="clear" w:color="auto" w:fill="FFFFFF"/>
        <w:spacing w:before="394" w:line="312" w:lineRule="exact"/>
        <w:ind w:left="19"/>
      </w:pPr>
      <w:r>
        <w:rPr>
          <w:sz w:val="28"/>
          <w:szCs w:val="28"/>
        </w:rPr>
        <w:t>TEP-WOOD</w:t>
      </w:r>
      <w:r w:rsidRPr="00594D56">
        <w:rPr>
          <w:sz w:val="28"/>
          <w:szCs w:val="28"/>
        </w:rPr>
        <w:t xml:space="preserve"> </w:t>
      </w:r>
      <w:r w:rsidR="00DA6F1E" w:rsidRPr="00594D56">
        <w:rPr>
          <w:sz w:val="28"/>
          <w:szCs w:val="28"/>
        </w:rPr>
        <w:t>plaadid on puit-ja-tsemendimaterjal ning koosneb 60% puit-villast ja 40% Portland tsemendist loo</w:t>
      </w:r>
      <w:r w:rsidR="00321E0C">
        <w:rPr>
          <w:sz w:val="28"/>
          <w:szCs w:val="28"/>
        </w:rPr>
        <w:t xml:space="preserve">dusliku mineraliseerumisagendi </w:t>
      </w:r>
      <w:r w:rsidR="00DA6F1E" w:rsidRPr="00594D56">
        <w:rPr>
          <w:sz w:val="28"/>
          <w:szCs w:val="28"/>
        </w:rPr>
        <w:t>lisandiga</w:t>
      </w:r>
      <w:r w:rsidR="00CF3ACD" w:rsidRPr="00594D56">
        <w:rPr>
          <w:rFonts w:eastAsia="Times New Roman"/>
          <w:color w:val="391C02"/>
          <w:spacing w:val="8"/>
          <w:sz w:val="28"/>
          <w:szCs w:val="28"/>
        </w:rPr>
        <w:t>.</w:t>
      </w:r>
    </w:p>
    <w:p w:rsidR="0043354E" w:rsidRPr="00594D56" w:rsidRDefault="008706ED">
      <w:pPr>
        <w:shd w:val="clear" w:color="auto" w:fill="FFFFFF"/>
        <w:spacing w:before="398" w:line="307" w:lineRule="exact"/>
      </w:pPr>
      <w:r w:rsidRPr="00594D56">
        <w:rPr>
          <w:sz w:val="28"/>
          <w:szCs w:val="28"/>
        </w:rPr>
        <w:t>Puit-vill on lindikujuline fiiber, 0.2-0.5 mm paks, l-8 mm lai ja kuni 250 mm pikk, valmistatud puidust kasutades spetsiaalseid seadmeid. Puit-vill fiibermatis toimib nagu täiteaine. Tänu kõrgele puidu sisaldusele,</w:t>
      </w:r>
      <w:r w:rsidR="00F73467">
        <w:rPr>
          <w:sz w:val="28"/>
          <w:szCs w:val="28"/>
        </w:rPr>
        <w:t xml:space="preserve"> on</w:t>
      </w:r>
      <w:r w:rsidRPr="00594D56">
        <w:rPr>
          <w:sz w:val="28"/>
          <w:szCs w:val="28"/>
        </w:rPr>
        <w:t xml:space="preserve"> plaatidel väärtuslikud puidu omadused</w:t>
      </w:r>
      <w:r w:rsidR="00F73467">
        <w:rPr>
          <w:sz w:val="28"/>
          <w:szCs w:val="28"/>
        </w:rPr>
        <w:t xml:space="preserve">,sellised nagu </w:t>
      </w:r>
      <w:r w:rsidRPr="00594D56">
        <w:rPr>
          <w:sz w:val="28"/>
          <w:szCs w:val="28"/>
        </w:rPr>
        <w:t>naturaalne ökoloogiliselt puhas materjal, selle tugevu</w:t>
      </w:r>
      <w:r w:rsidR="00F73467">
        <w:rPr>
          <w:sz w:val="28"/>
          <w:szCs w:val="28"/>
        </w:rPr>
        <w:t>s ja väga hea soojusisolatsioon</w:t>
      </w:r>
      <w:r w:rsidR="00CF3ACD" w:rsidRPr="00594D56">
        <w:rPr>
          <w:color w:val="391C02"/>
          <w:spacing w:val="7"/>
          <w:sz w:val="28"/>
          <w:szCs w:val="28"/>
        </w:rPr>
        <w:t>.</w:t>
      </w:r>
    </w:p>
    <w:p w:rsidR="0043354E" w:rsidRPr="00594D56" w:rsidRDefault="008706ED">
      <w:pPr>
        <w:shd w:val="clear" w:color="auto" w:fill="FFFFFF"/>
        <w:spacing w:before="403" w:line="307" w:lineRule="exact"/>
        <w:ind w:left="14"/>
      </w:pPr>
      <w:r w:rsidRPr="00594D56">
        <w:rPr>
          <w:sz w:val="28"/>
          <w:szCs w:val="28"/>
        </w:rPr>
        <w:t xml:space="preserve">Teine oluline komponent plaatide tootmisel on portland tsement, klass 500, mis </w:t>
      </w:r>
      <w:r w:rsidR="00215D7F">
        <w:rPr>
          <w:sz w:val="28"/>
          <w:szCs w:val="28"/>
        </w:rPr>
        <w:t xml:space="preserve">moodustab </w:t>
      </w:r>
      <w:r w:rsidRPr="00594D56">
        <w:rPr>
          <w:sz w:val="28"/>
          <w:szCs w:val="28"/>
        </w:rPr>
        <w:t>kõvastudes tugeva, pikaealise, külmakindla ja niiskuskindla plaatide materjali. Madala kontsentratsiooniga vedelklaasi lahust kasutatakse puit-villa mineraliseerumiseks</w:t>
      </w:r>
      <w:r w:rsidR="00CF3ACD" w:rsidRPr="00594D56">
        <w:rPr>
          <w:color w:val="391C02"/>
          <w:spacing w:val="5"/>
          <w:sz w:val="28"/>
          <w:szCs w:val="28"/>
        </w:rPr>
        <w:t>.</w:t>
      </w:r>
    </w:p>
    <w:p w:rsidR="0043354E" w:rsidRPr="00594D56" w:rsidRDefault="00842C67">
      <w:pPr>
        <w:shd w:val="clear" w:color="auto" w:fill="FFFFFF"/>
        <w:spacing w:before="398" w:line="312" w:lineRule="exact"/>
        <w:ind w:left="19"/>
      </w:pPr>
      <w:r w:rsidRPr="00594D56">
        <w:rPr>
          <w:sz w:val="28"/>
          <w:szCs w:val="28"/>
        </w:rPr>
        <w:t>Tänu op</w:t>
      </w:r>
      <w:r w:rsidR="00BC2C19">
        <w:rPr>
          <w:sz w:val="28"/>
          <w:szCs w:val="28"/>
        </w:rPr>
        <w:t xml:space="preserve">timaalsele valitud koosseisule on </w:t>
      </w:r>
      <w:r w:rsidR="00FF6B3A">
        <w:rPr>
          <w:sz w:val="28"/>
          <w:szCs w:val="28"/>
        </w:rPr>
        <w:t>TEP-WOOD</w:t>
      </w:r>
      <w:r w:rsidR="00FF6B3A" w:rsidRPr="00594D56">
        <w:rPr>
          <w:sz w:val="28"/>
          <w:szCs w:val="28"/>
        </w:rPr>
        <w:t xml:space="preserve"> </w:t>
      </w:r>
      <w:r w:rsidRPr="00594D56">
        <w:rPr>
          <w:sz w:val="28"/>
          <w:szCs w:val="28"/>
        </w:rPr>
        <w:t>plaadid tugevad ja vastupidavad, on kõrge tulepüsivuse ja niiskuskindlusega, pakkudes hoonete</w:t>
      </w:r>
      <w:r w:rsidR="00BC2C19">
        <w:rPr>
          <w:sz w:val="28"/>
          <w:szCs w:val="28"/>
        </w:rPr>
        <w:t>le</w:t>
      </w:r>
      <w:r w:rsidRPr="00594D56">
        <w:rPr>
          <w:sz w:val="28"/>
          <w:szCs w:val="28"/>
        </w:rPr>
        <w:t xml:space="preserve"> nõutaval tasemel sooju</w:t>
      </w:r>
      <w:r w:rsidR="005E4438">
        <w:rPr>
          <w:sz w:val="28"/>
          <w:szCs w:val="28"/>
        </w:rPr>
        <w:t xml:space="preserve">s-ja heliisolatsiooni. Pealegi on </w:t>
      </w:r>
      <w:r w:rsidRPr="00594D56">
        <w:rPr>
          <w:sz w:val="28"/>
          <w:szCs w:val="28"/>
        </w:rPr>
        <w:t>neil sellised omadused nagu pragunemis-, külmakindlus  ning bioloogiline vastupidavus. Plaate on lihtne töödelda ja paigaldada; neil on stabiilsed geomeetrilised mõõtmed ja saab kasutada kõikide kaasaegset tüüpi elamute ehitamiseks</w:t>
      </w:r>
      <w:r w:rsidR="00CF3ACD" w:rsidRPr="00594D56">
        <w:rPr>
          <w:rFonts w:eastAsia="Times New Roman"/>
          <w:color w:val="391C02"/>
          <w:spacing w:val="5"/>
          <w:sz w:val="28"/>
          <w:szCs w:val="28"/>
        </w:rPr>
        <w:t>.</w:t>
      </w:r>
    </w:p>
    <w:p w:rsidR="0043354E" w:rsidRPr="00594D56" w:rsidRDefault="00FF6B3A">
      <w:pPr>
        <w:shd w:val="clear" w:color="auto" w:fill="FFFFFF"/>
        <w:spacing w:before="3518" w:line="312" w:lineRule="exact"/>
        <w:ind w:left="5" w:right="3341"/>
      </w:pPr>
      <w:r>
        <w:rPr>
          <w:b/>
          <w:i/>
          <w:color w:val="9BBB59" w:themeColor="accent3"/>
          <w:sz w:val="28"/>
          <w:szCs w:val="28"/>
        </w:rPr>
        <w:t>TEP-WOOD</w:t>
      </w:r>
      <w:r w:rsidR="00B07CBA" w:rsidRPr="00594D56">
        <w:rPr>
          <w:b/>
          <w:i/>
          <w:color w:val="9BBB59" w:themeColor="accent3"/>
          <w:sz w:val="28"/>
          <w:szCs w:val="28"/>
        </w:rPr>
        <w:t xml:space="preserve"> plaadid on täiesti ohutud, kuna need ei sisalda ei mürgis</w:t>
      </w:r>
      <w:r w:rsidR="00CB5EF3">
        <w:rPr>
          <w:b/>
          <w:i/>
          <w:color w:val="9BBB59" w:themeColor="accent3"/>
          <w:sz w:val="28"/>
          <w:szCs w:val="28"/>
        </w:rPr>
        <w:t>eid ega kantserogeenseid aineid  nagu f</w:t>
      </w:r>
      <w:r w:rsidR="00B07CBA" w:rsidRPr="00594D56">
        <w:rPr>
          <w:b/>
          <w:i/>
          <w:color w:val="9BBB59" w:themeColor="accent3"/>
          <w:sz w:val="28"/>
          <w:szCs w:val="28"/>
        </w:rPr>
        <w:t>ormaldehüüd, fenool, asbest või muid ohtlikke komponente</w:t>
      </w:r>
      <w:r w:rsidR="00CF3ACD" w:rsidRPr="00594D56">
        <w:rPr>
          <w:rFonts w:eastAsia="Times New Roman"/>
          <w:b/>
          <w:bCs/>
          <w:i/>
          <w:iCs/>
          <w:color w:val="B9D340"/>
          <w:spacing w:val="8"/>
          <w:sz w:val="28"/>
          <w:szCs w:val="28"/>
        </w:rPr>
        <w:t>.</w:t>
      </w:r>
    </w:p>
    <w:p w:rsidR="0043354E" w:rsidRPr="00594D56" w:rsidRDefault="00CF3ACD">
      <w:pPr>
        <w:shd w:val="clear" w:color="auto" w:fill="FFFFFF"/>
      </w:pPr>
      <w:r w:rsidRPr="00594D56">
        <w:br w:type="column"/>
      </w:r>
    </w:p>
    <w:p w:rsidR="0043354E" w:rsidRPr="00594D56" w:rsidRDefault="00CF3ACD">
      <w:pPr>
        <w:spacing w:line="1" w:lineRule="exact"/>
        <w:rPr>
          <w:sz w:val="2"/>
          <w:szCs w:val="2"/>
        </w:rPr>
      </w:pPr>
      <w:r w:rsidRPr="00594D56">
        <w:br w:type="column"/>
      </w:r>
    </w:p>
    <w:p w:rsidR="0043354E" w:rsidRPr="00594D56" w:rsidRDefault="00065106">
      <w:pPr>
        <w:framePr w:h="2036" w:hSpace="38" w:wrap="auto" w:vAnchor="text" w:hAnchor="text" w:x="2977" w:y="183"/>
        <w:rPr>
          <w:sz w:val="24"/>
          <w:szCs w:val="24"/>
        </w:rPr>
      </w:pPr>
      <w:r w:rsidRPr="00594D5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933700" cy="1295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4E" w:rsidRPr="00594D56" w:rsidRDefault="00B07CBA">
      <w:pPr>
        <w:shd w:val="clear" w:color="auto" w:fill="FFFFFF"/>
        <w:spacing w:before="979" w:line="288" w:lineRule="exact"/>
        <w:ind w:left="10" w:right="5914"/>
      </w:pPr>
      <w:r w:rsidRPr="00594D56">
        <w:rPr>
          <w:b/>
          <w:sz w:val="28"/>
          <w:szCs w:val="28"/>
        </w:rPr>
        <w:t>Hoonete mikrokliima soojus- ja hüdrauliline reguleerimine</w:t>
      </w:r>
    </w:p>
    <w:p w:rsidR="0043354E" w:rsidRPr="00594D56" w:rsidRDefault="0031522B">
      <w:pPr>
        <w:shd w:val="clear" w:color="auto" w:fill="FFFFFF"/>
        <w:spacing w:before="211" w:line="283" w:lineRule="exact"/>
        <w:ind w:left="10" w:right="538"/>
      </w:pPr>
      <w:r>
        <w:rPr>
          <w:sz w:val="28"/>
          <w:szCs w:val="28"/>
        </w:rPr>
        <w:t>Inimes</w:t>
      </w:r>
      <w:r w:rsidR="001A6FE7" w:rsidRPr="00594D56">
        <w:rPr>
          <w:sz w:val="28"/>
          <w:szCs w:val="28"/>
        </w:rPr>
        <w:t>e heaolu sõltub hoone mikrokliimast, mida iseloomustavad temperatuur ja niiskus. Plaatide materjal neelab või vabastab</w:t>
      </w:r>
      <w:r w:rsidR="00E2746F">
        <w:rPr>
          <w:sz w:val="28"/>
          <w:szCs w:val="28"/>
        </w:rPr>
        <w:t xml:space="preserve"> kergesti</w:t>
      </w:r>
      <w:r w:rsidR="001A6FE7" w:rsidRPr="00594D56">
        <w:rPr>
          <w:sz w:val="28"/>
          <w:szCs w:val="28"/>
        </w:rPr>
        <w:t xml:space="preserve"> liigse</w:t>
      </w:r>
      <w:r w:rsidR="00E2746F">
        <w:rPr>
          <w:sz w:val="28"/>
          <w:szCs w:val="28"/>
        </w:rPr>
        <w:t>t niiskust</w:t>
      </w:r>
      <w:r w:rsidR="001A6FE7" w:rsidRPr="00594D56">
        <w:rPr>
          <w:sz w:val="28"/>
          <w:szCs w:val="28"/>
        </w:rPr>
        <w:t xml:space="preserve">. Reguleerimine näeb ette ööpäevast niiskuse kõikumist ka </w:t>
      </w:r>
      <w:r w:rsidR="003F1702">
        <w:rPr>
          <w:sz w:val="28"/>
          <w:szCs w:val="28"/>
        </w:rPr>
        <w:t xml:space="preserve">erinevate </w:t>
      </w:r>
      <w:r w:rsidR="001A6FE7" w:rsidRPr="00594D56">
        <w:rPr>
          <w:sz w:val="28"/>
          <w:szCs w:val="28"/>
        </w:rPr>
        <w:t>aastaaegade jooksul</w:t>
      </w:r>
      <w:r w:rsidR="00CF3ACD" w:rsidRPr="00594D56">
        <w:rPr>
          <w:color w:val="391C02"/>
          <w:spacing w:val="-2"/>
          <w:sz w:val="26"/>
          <w:szCs w:val="26"/>
        </w:rPr>
        <w:t>.</w:t>
      </w:r>
    </w:p>
    <w:p w:rsidR="0043354E" w:rsidRPr="00594D56" w:rsidRDefault="00065106">
      <w:pPr>
        <w:spacing w:before="226"/>
        <w:ind w:left="2976" w:right="1282"/>
        <w:rPr>
          <w:sz w:val="24"/>
          <w:szCs w:val="24"/>
        </w:rPr>
      </w:pPr>
      <w:r w:rsidRPr="00594D5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933700" cy="942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4E" w:rsidRPr="00594D56" w:rsidRDefault="00377BD4">
      <w:pPr>
        <w:shd w:val="clear" w:color="auto" w:fill="FFFFFF"/>
        <w:tabs>
          <w:tab w:val="left" w:pos="6571"/>
        </w:tabs>
        <w:spacing w:before="5"/>
        <w:ind w:left="38"/>
      </w:pPr>
      <w:r w:rsidRPr="00594D56">
        <w:rPr>
          <w:b/>
          <w:sz w:val="28"/>
          <w:szCs w:val="28"/>
        </w:rPr>
        <w:t>Külmakindlus</w:t>
      </w:r>
      <w:r w:rsidR="00CF3ACD" w:rsidRPr="00594D56">
        <w:rPr>
          <w:b/>
          <w:bCs/>
          <w:color w:val="391C02"/>
          <w:sz w:val="26"/>
          <w:szCs w:val="26"/>
        </w:rPr>
        <w:tab/>
      </w:r>
      <w:r w:rsidR="00CF3ACD" w:rsidRPr="00594D56">
        <w:rPr>
          <w:color w:val="391C02"/>
          <w:spacing w:val="-6"/>
          <w:sz w:val="26"/>
          <w:szCs w:val="26"/>
        </w:rPr>
        <w:t>-   ,</w:t>
      </w:r>
    </w:p>
    <w:p w:rsidR="0043354E" w:rsidRPr="00D728F0" w:rsidRDefault="00377BD4">
      <w:pPr>
        <w:shd w:val="clear" w:color="auto" w:fill="FFFFFF"/>
        <w:spacing w:before="106" w:line="278" w:lineRule="exact"/>
        <w:ind w:left="24"/>
        <w:rPr>
          <w:color w:val="FF0000"/>
        </w:rPr>
      </w:pPr>
      <w:r w:rsidRPr="00594D56">
        <w:rPr>
          <w:sz w:val="28"/>
          <w:szCs w:val="28"/>
        </w:rPr>
        <w:t>Plaadid ei ole tundlikud külma suhtes. Portland</w:t>
      </w:r>
      <w:r w:rsidR="00DC7398" w:rsidRPr="00594D56">
        <w:rPr>
          <w:sz w:val="28"/>
          <w:szCs w:val="28"/>
        </w:rPr>
        <w:t>-</w:t>
      </w:r>
      <w:r w:rsidRPr="00594D56">
        <w:rPr>
          <w:sz w:val="28"/>
          <w:szCs w:val="28"/>
        </w:rPr>
        <w:t>tsement, mis on lisatud materjali sisse</w:t>
      </w:r>
      <w:r w:rsidR="00D728F0">
        <w:rPr>
          <w:sz w:val="28"/>
          <w:szCs w:val="28"/>
        </w:rPr>
        <w:t>,</w:t>
      </w:r>
      <w:r w:rsidRPr="00594D56">
        <w:rPr>
          <w:sz w:val="28"/>
          <w:szCs w:val="28"/>
        </w:rPr>
        <w:t xml:space="preserve"> muudab plaadid stabiilseks niiskuse mõjule; selle täielik haakumine puitkiuga kaitseb külmumise eest. </w:t>
      </w:r>
      <w:r w:rsidRPr="00D728F0">
        <w:rPr>
          <w:color w:val="FF0000"/>
          <w:sz w:val="28"/>
          <w:szCs w:val="28"/>
        </w:rPr>
        <w:t xml:space="preserve">Seega </w:t>
      </w:r>
      <w:r w:rsidR="003B7CB9">
        <w:rPr>
          <w:color w:val="FF0000"/>
          <w:sz w:val="28"/>
          <w:szCs w:val="28"/>
        </w:rPr>
        <w:t>ei toimu</w:t>
      </w:r>
      <w:r w:rsidRPr="00D728F0">
        <w:rPr>
          <w:color w:val="FF0000"/>
          <w:sz w:val="28"/>
          <w:szCs w:val="28"/>
        </w:rPr>
        <w:t xml:space="preserve"> materjali saasteainetest puhastamist </w:t>
      </w:r>
      <w:r w:rsidR="00BE3473">
        <w:rPr>
          <w:color w:val="FF0000"/>
          <w:sz w:val="28"/>
          <w:szCs w:val="28"/>
        </w:rPr>
        <w:t>ka mitte</w:t>
      </w:r>
      <w:r w:rsidRPr="00D728F0">
        <w:rPr>
          <w:color w:val="FF0000"/>
          <w:sz w:val="28"/>
          <w:szCs w:val="28"/>
        </w:rPr>
        <w:t xml:space="preserve"> niiskuse tingimustes ja temperatuuri kõikumisel, või pakase ilmaga</w:t>
      </w:r>
      <w:r w:rsidR="00CF3ACD" w:rsidRPr="00D728F0">
        <w:rPr>
          <w:color w:val="FF0000"/>
          <w:spacing w:val="6"/>
          <w:sz w:val="26"/>
          <w:szCs w:val="26"/>
        </w:rPr>
        <w:t>.</w:t>
      </w:r>
    </w:p>
    <w:p w:rsidR="0043354E" w:rsidRPr="00594D56" w:rsidRDefault="00DC7398">
      <w:pPr>
        <w:shd w:val="clear" w:color="auto" w:fill="FFFFFF"/>
        <w:spacing w:before="154"/>
        <w:ind w:left="19"/>
      </w:pPr>
      <w:r w:rsidRPr="00594D56">
        <w:rPr>
          <w:b/>
          <w:sz w:val="28"/>
          <w:szCs w:val="28"/>
        </w:rPr>
        <w:t>Akustiline mugavus</w:t>
      </w:r>
    </w:p>
    <w:p w:rsidR="0043354E" w:rsidRPr="00594D56" w:rsidRDefault="00FF6B3A">
      <w:pPr>
        <w:shd w:val="clear" w:color="auto" w:fill="FFFFFF"/>
        <w:spacing w:before="106" w:line="278" w:lineRule="exact"/>
        <w:ind w:left="34"/>
      </w:pPr>
      <w:r>
        <w:rPr>
          <w:sz w:val="28"/>
          <w:szCs w:val="28"/>
        </w:rPr>
        <w:t>TEP-WOOD</w:t>
      </w:r>
      <w:r w:rsidRPr="00594D56">
        <w:rPr>
          <w:sz w:val="28"/>
          <w:szCs w:val="28"/>
        </w:rPr>
        <w:t xml:space="preserve"> </w:t>
      </w:r>
      <w:r w:rsidR="00DC7398" w:rsidRPr="00594D56">
        <w:rPr>
          <w:sz w:val="28"/>
          <w:szCs w:val="28"/>
        </w:rPr>
        <w:t>plaatide süsteemi kasutamine võimaldab ruumis sisse seada optimaalse akustilise mugavuse. Akust</w:t>
      </w:r>
      <w:r>
        <w:rPr>
          <w:sz w:val="28"/>
          <w:szCs w:val="28"/>
        </w:rPr>
        <w:t>ilised katsed on näidanud, et TW</w:t>
      </w:r>
      <w:r w:rsidR="00DC7398" w:rsidRPr="00594D56">
        <w:rPr>
          <w:sz w:val="28"/>
          <w:szCs w:val="28"/>
        </w:rPr>
        <w:t xml:space="preserve"> plaate on soovitatav kasutada ehituses, kui müra summutajat ruumides, milledel on erinõuded akustiliste omaduste osas, sealhulgas teatrid ja kinosaalid</w:t>
      </w:r>
      <w:r w:rsidR="00CF3ACD" w:rsidRPr="00594D56">
        <w:rPr>
          <w:rFonts w:eastAsia="Times New Roman"/>
          <w:color w:val="391C02"/>
          <w:spacing w:val="5"/>
          <w:sz w:val="26"/>
          <w:szCs w:val="26"/>
        </w:rPr>
        <w:t>.</w:t>
      </w:r>
    </w:p>
    <w:p w:rsidR="0043354E" w:rsidRPr="00594D56" w:rsidRDefault="00DC7398">
      <w:pPr>
        <w:shd w:val="clear" w:color="auto" w:fill="FFFFFF"/>
        <w:spacing w:before="154"/>
        <w:ind w:left="19"/>
      </w:pPr>
      <w:r w:rsidRPr="00594D56">
        <w:rPr>
          <w:b/>
          <w:sz w:val="28"/>
          <w:szCs w:val="28"/>
        </w:rPr>
        <w:t>Bioloogiline kindlus</w:t>
      </w:r>
    </w:p>
    <w:p w:rsidR="0043354E" w:rsidRPr="00594D56" w:rsidRDefault="00FF6B3A">
      <w:pPr>
        <w:shd w:val="clear" w:color="auto" w:fill="FFFFFF"/>
        <w:spacing w:before="96" w:line="283" w:lineRule="exact"/>
        <w:ind w:left="34"/>
      </w:pPr>
      <w:r>
        <w:rPr>
          <w:sz w:val="28"/>
          <w:szCs w:val="28"/>
        </w:rPr>
        <w:t>TEP-WOOD</w:t>
      </w:r>
      <w:r w:rsidRPr="00594D56">
        <w:rPr>
          <w:sz w:val="28"/>
          <w:szCs w:val="28"/>
        </w:rPr>
        <w:t xml:space="preserve"> </w:t>
      </w:r>
      <w:r w:rsidR="00DC7398" w:rsidRPr="00594D56">
        <w:rPr>
          <w:sz w:val="28"/>
          <w:szCs w:val="28"/>
        </w:rPr>
        <w:t>plaadid ei allu mikroorganismide, hallituse ja mädaseente, putukate ning näriliste mõjule</w:t>
      </w:r>
      <w:r w:rsidR="00CF3ACD" w:rsidRPr="00594D56">
        <w:rPr>
          <w:rFonts w:eastAsia="Times New Roman"/>
          <w:color w:val="391C02"/>
          <w:spacing w:val="5"/>
          <w:sz w:val="26"/>
          <w:szCs w:val="26"/>
        </w:rPr>
        <w:t>.</w:t>
      </w:r>
    </w:p>
    <w:p w:rsidR="0043354E" w:rsidRPr="00594D56" w:rsidRDefault="0043354E" w:rsidP="00065106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8" w:lineRule="exact"/>
        <w:ind w:left="518" w:hanging="278"/>
        <w:rPr>
          <w:rFonts w:eastAsia="Times New Roman" w:cs="Times New Roman"/>
          <w:color w:val="391C02"/>
          <w:sz w:val="24"/>
          <w:szCs w:val="24"/>
        </w:rPr>
        <w:sectPr w:rsidR="0043354E" w:rsidRPr="00594D56">
          <w:type w:val="continuous"/>
          <w:pgSz w:w="26549" w:h="19439"/>
          <w:pgMar w:top="1440" w:right="2847" w:bottom="360" w:left="3106" w:header="708" w:footer="708" w:gutter="0"/>
          <w:cols w:num="3" w:space="708" w:equalWidth="0">
            <w:col w:w="8558" w:space="379"/>
            <w:col w:w="720" w:space="2054"/>
            <w:col w:w="8884"/>
          </w:cols>
          <w:noEndnote/>
        </w:sectPr>
      </w:pPr>
    </w:p>
    <w:p w:rsidR="0043354E" w:rsidRPr="00594D56" w:rsidRDefault="00065106">
      <w:pPr>
        <w:framePr w:h="1018" w:hSpace="38" w:wrap="notBeside" w:vAnchor="text" w:hAnchor="margin" w:x="11238" w:y="1172"/>
        <w:rPr>
          <w:sz w:val="24"/>
          <w:szCs w:val="24"/>
        </w:rPr>
      </w:pPr>
      <w:r w:rsidRPr="00594D56"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14132</wp:posOffset>
            </wp:positionH>
            <wp:positionV relativeFrom="paragraph">
              <wp:posOffset>59</wp:posOffset>
            </wp:positionV>
            <wp:extent cx="5893760" cy="648586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60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E" w:rsidRPr="00594D56" w:rsidRDefault="00065106">
      <w:pPr>
        <w:framePr w:h="13454" w:hSpace="38" w:wrap="notBeside" w:vAnchor="text" w:hAnchor="margin" w:x="11276" w:y="2238"/>
        <w:rPr>
          <w:sz w:val="24"/>
          <w:szCs w:val="24"/>
        </w:rPr>
      </w:pPr>
      <w:r w:rsidRPr="00594D5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-1905</wp:posOffset>
            </wp:positionV>
            <wp:extent cx="5876925" cy="8543925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E" w:rsidRPr="00594D56" w:rsidRDefault="00377D4E" w:rsidP="00ED2BB5">
      <w:pPr>
        <w:framePr w:h="230" w:hRule="exact" w:hSpace="38" w:wrap="notBeside" w:vAnchor="text" w:hAnchor="margin" w:x="11809" w:y="1643"/>
        <w:shd w:val="clear" w:color="auto" w:fill="92D050"/>
      </w:pPr>
      <w:r w:rsidRPr="00594D56">
        <w:rPr>
          <w:b/>
          <w:bCs/>
          <w:color w:val="391C02"/>
          <w:spacing w:val="-3"/>
        </w:rPr>
        <w:t>Üldnimetus</w:t>
      </w:r>
    </w:p>
    <w:p w:rsidR="0043354E" w:rsidRPr="00594D56" w:rsidRDefault="00377D4E">
      <w:pPr>
        <w:framePr w:h="303" w:hRule="exact" w:hSpace="38" w:wrap="notBeside" w:vAnchor="text" w:hAnchor="margin" w:x="11651" w:y="4172"/>
        <w:shd w:val="clear" w:color="auto" w:fill="FFFFFF"/>
      </w:pPr>
      <w:r w:rsidRPr="00594D56">
        <w:rPr>
          <w:b/>
          <w:bCs/>
          <w:color w:val="391C02"/>
          <w:spacing w:val="-3"/>
          <w:sz w:val="26"/>
          <w:szCs w:val="26"/>
        </w:rPr>
        <w:t>Plaat</w:t>
      </w:r>
      <w:r w:rsidR="00FF6B3A">
        <w:rPr>
          <w:b/>
          <w:bCs/>
          <w:color w:val="391C02"/>
          <w:spacing w:val="-3"/>
          <w:sz w:val="26"/>
          <w:szCs w:val="26"/>
        </w:rPr>
        <w:t xml:space="preserve"> TW</w:t>
      </w:r>
      <w:r w:rsidR="00CF3ACD" w:rsidRPr="00594D56">
        <w:rPr>
          <w:b/>
          <w:bCs/>
          <w:color w:val="391C02"/>
          <w:spacing w:val="-3"/>
          <w:sz w:val="26"/>
          <w:szCs w:val="26"/>
        </w:rPr>
        <w:t>450</w:t>
      </w:r>
    </w:p>
    <w:p w:rsidR="0043354E" w:rsidRPr="00594D56" w:rsidRDefault="00377D4E">
      <w:pPr>
        <w:framePr w:h="303" w:hRule="exact" w:hSpace="38" w:wrap="notBeside" w:vAnchor="text" w:hAnchor="margin" w:x="11651" w:y="6668"/>
        <w:shd w:val="clear" w:color="auto" w:fill="FFFFFF"/>
      </w:pPr>
      <w:r w:rsidRPr="00594D56">
        <w:rPr>
          <w:b/>
          <w:bCs/>
          <w:color w:val="391C02"/>
          <w:spacing w:val="-3"/>
          <w:sz w:val="26"/>
          <w:szCs w:val="26"/>
        </w:rPr>
        <w:t>Plaat</w:t>
      </w:r>
      <w:r w:rsidR="00FF6B3A">
        <w:rPr>
          <w:b/>
          <w:bCs/>
          <w:color w:val="391C02"/>
          <w:spacing w:val="-3"/>
          <w:sz w:val="26"/>
          <w:szCs w:val="26"/>
        </w:rPr>
        <w:t xml:space="preserve"> TW</w:t>
      </w:r>
      <w:r w:rsidR="00CF3ACD" w:rsidRPr="00594D56">
        <w:rPr>
          <w:b/>
          <w:bCs/>
          <w:color w:val="391C02"/>
          <w:spacing w:val="-3"/>
          <w:sz w:val="26"/>
          <w:szCs w:val="26"/>
        </w:rPr>
        <w:t>600</w:t>
      </w:r>
    </w:p>
    <w:p w:rsidR="0043354E" w:rsidRPr="00594D56" w:rsidRDefault="00377D4E">
      <w:pPr>
        <w:framePr w:h="302" w:hRule="exact" w:hSpace="38" w:wrap="notBeside" w:vAnchor="text" w:hAnchor="margin" w:x="11809" w:y="8905"/>
        <w:shd w:val="clear" w:color="auto" w:fill="FFFFFF"/>
      </w:pPr>
      <w:r w:rsidRPr="00594D56">
        <w:rPr>
          <w:b/>
          <w:bCs/>
          <w:color w:val="391C02"/>
          <w:spacing w:val="-6"/>
          <w:sz w:val="26"/>
          <w:szCs w:val="26"/>
        </w:rPr>
        <w:t>Plaat</w:t>
      </w:r>
      <w:r w:rsidR="00FF6B3A">
        <w:rPr>
          <w:b/>
          <w:bCs/>
          <w:color w:val="391C02"/>
          <w:spacing w:val="-6"/>
          <w:sz w:val="26"/>
          <w:szCs w:val="26"/>
        </w:rPr>
        <w:t xml:space="preserve"> TW</w:t>
      </w:r>
      <w:r w:rsidR="00CF3ACD" w:rsidRPr="00594D56">
        <w:rPr>
          <w:b/>
          <w:bCs/>
          <w:color w:val="391C02"/>
          <w:spacing w:val="-6"/>
          <w:sz w:val="26"/>
          <w:szCs w:val="26"/>
        </w:rPr>
        <w:t>2</w:t>
      </w:r>
    </w:p>
    <w:p w:rsidR="0043354E" w:rsidRPr="00594D56" w:rsidRDefault="00377D4E">
      <w:pPr>
        <w:framePr w:h="303" w:hRule="exact" w:hSpace="38" w:wrap="notBeside" w:vAnchor="text" w:hAnchor="margin" w:x="11569" w:y="13268"/>
        <w:shd w:val="clear" w:color="auto" w:fill="FFFFFF"/>
      </w:pPr>
      <w:r w:rsidRPr="00594D56">
        <w:rPr>
          <w:b/>
          <w:bCs/>
          <w:color w:val="391C02"/>
          <w:spacing w:val="-2"/>
          <w:sz w:val="26"/>
          <w:szCs w:val="26"/>
        </w:rPr>
        <w:t>Plaat</w:t>
      </w:r>
      <w:r w:rsidR="00FF6B3A">
        <w:rPr>
          <w:b/>
          <w:bCs/>
          <w:color w:val="391C02"/>
          <w:spacing w:val="-2"/>
          <w:sz w:val="26"/>
          <w:szCs w:val="26"/>
        </w:rPr>
        <w:t xml:space="preserve"> TW</w:t>
      </w:r>
      <w:r w:rsidR="00CF3ACD" w:rsidRPr="00594D56">
        <w:rPr>
          <w:b/>
          <w:bCs/>
          <w:color w:val="391C02"/>
          <w:spacing w:val="-2"/>
          <w:sz w:val="26"/>
          <w:szCs w:val="26"/>
        </w:rPr>
        <w:t>1050</w:t>
      </w:r>
    </w:p>
    <w:p w:rsidR="0043354E" w:rsidRPr="00594D56" w:rsidRDefault="00F224EE" w:rsidP="00F224EE">
      <w:pPr>
        <w:framePr w:w="9790" w:h="303" w:hRule="exact" w:hSpace="38" w:wrap="notBeside" w:vAnchor="text" w:hAnchor="margin" w:x="11180" w:y="15808"/>
        <w:shd w:val="clear" w:color="auto" w:fill="FFFFFF"/>
      </w:pPr>
      <w:r w:rsidRPr="00594D56">
        <w:rPr>
          <w:color w:val="000000"/>
          <w:spacing w:val="1"/>
          <w:sz w:val="26"/>
          <w:szCs w:val="26"/>
        </w:rPr>
        <w:t>Plaatide standardmõõtmed</w:t>
      </w:r>
      <w:r w:rsidR="00CF3ACD" w:rsidRPr="00594D56">
        <w:rPr>
          <w:color w:val="000000"/>
          <w:spacing w:val="1"/>
          <w:sz w:val="26"/>
          <w:szCs w:val="26"/>
        </w:rPr>
        <w:t xml:space="preserve"> (ma</w:t>
      </w:r>
      <w:r w:rsidRPr="00594D56">
        <w:rPr>
          <w:color w:val="000000"/>
          <w:spacing w:val="1"/>
          <w:sz w:val="26"/>
          <w:szCs w:val="26"/>
        </w:rPr>
        <w:t>ksimum</w:t>
      </w:r>
      <w:r w:rsidR="00CF3ACD" w:rsidRPr="00594D56">
        <w:rPr>
          <w:color w:val="000000"/>
          <w:spacing w:val="1"/>
          <w:sz w:val="26"/>
          <w:szCs w:val="26"/>
        </w:rPr>
        <w:t xml:space="preserve">) </w:t>
      </w:r>
      <w:r w:rsidRPr="00594D56">
        <w:rPr>
          <w:color w:val="000000"/>
          <w:spacing w:val="1"/>
          <w:sz w:val="26"/>
          <w:szCs w:val="26"/>
        </w:rPr>
        <w:t>laius</w:t>
      </w:r>
      <w:r w:rsidR="00CF3ACD" w:rsidRPr="00594D56">
        <w:rPr>
          <w:color w:val="000000"/>
          <w:spacing w:val="1"/>
          <w:sz w:val="26"/>
          <w:szCs w:val="26"/>
        </w:rPr>
        <w:t xml:space="preserve"> - 600mm; </w:t>
      </w:r>
      <w:r w:rsidRPr="00594D56">
        <w:rPr>
          <w:color w:val="000000"/>
          <w:spacing w:val="1"/>
          <w:sz w:val="26"/>
          <w:szCs w:val="26"/>
        </w:rPr>
        <w:t>pikkus</w:t>
      </w:r>
      <w:r w:rsidR="00CF3ACD" w:rsidRPr="00594D56">
        <w:rPr>
          <w:color w:val="000000"/>
          <w:spacing w:val="1"/>
          <w:sz w:val="26"/>
          <w:szCs w:val="26"/>
        </w:rPr>
        <w:t xml:space="preserve"> - 2,800/3,000mm</w:t>
      </w:r>
    </w:p>
    <w:p w:rsidR="0043354E" w:rsidRPr="00594D56" w:rsidRDefault="00065106">
      <w:pPr>
        <w:framePr w:h="2036" w:hSpace="38" w:wrap="auto" w:vAnchor="text" w:hAnchor="text" w:x="2910" w:y="212"/>
        <w:rPr>
          <w:sz w:val="24"/>
          <w:szCs w:val="24"/>
        </w:rPr>
      </w:pPr>
      <w:r w:rsidRPr="00594D5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933700" cy="12954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4E" w:rsidRPr="00594D56" w:rsidRDefault="00C80440">
      <w:pPr>
        <w:shd w:val="clear" w:color="auto" w:fill="FFFFFF"/>
        <w:spacing w:before="1061" w:line="288" w:lineRule="exact"/>
        <w:ind w:left="5" w:right="5376"/>
      </w:pPr>
      <w:r w:rsidRPr="00594D56">
        <w:rPr>
          <w:b/>
          <w:bCs/>
          <w:color w:val="391C02"/>
          <w:spacing w:val="1"/>
          <w:sz w:val="26"/>
          <w:szCs w:val="26"/>
        </w:rPr>
        <w:t xml:space="preserve">Ökoloogiline sõbralikkus </w:t>
      </w:r>
      <w:r w:rsidR="00CF3ACD" w:rsidRPr="00594D56">
        <w:rPr>
          <w:b/>
          <w:bCs/>
          <w:color w:val="391C02"/>
          <w:spacing w:val="9"/>
          <w:sz w:val="26"/>
          <w:szCs w:val="26"/>
        </w:rPr>
        <w:t xml:space="preserve"> (</w:t>
      </w:r>
      <w:r w:rsidRPr="00594D56">
        <w:rPr>
          <w:b/>
          <w:bCs/>
          <w:color w:val="391C02"/>
          <w:spacing w:val="9"/>
          <w:sz w:val="26"/>
          <w:szCs w:val="26"/>
        </w:rPr>
        <w:t>ilma kahjulike ainete vabastamiseta</w:t>
      </w:r>
      <w:r w:rsidR="00CF3ACD" w:rsidRPr="00594D56">
        <w:rPr>
          <w:b/>
          <w:bCs/>
          <w:color w:val="391C02"/>
          <w:spacing w:val="7"/>
          <w:sz w:val="26"/>
          <w:szCs w:val="26"/>
        </w:rPr>
        <w:t>)</w:t>
      </w:r>
    </w:p>
    <w:p w:rsidR="00CF3ACD" w:rsidRPr="00594D56" w:rsidRDefault="00377D4E" w:rsidP="00CF3ACD">
      <w:pPr>
        <w:framePr w:h="303" w:hRule="exact" w:hSpace="38" w:wrap="notBeside" w:vAnchor="text" w:hAnchor="page" w:x="15113" w:y="1159"/>
        <w:shd w:val="clear" w:color="auto" w:fill="FFFFFF"/>
      </w:pPr>
      <w:r w:rsidRPr="00594D56">
        <w:rPr>
          <w:b/>
          <w:bCs/>
          <w:color w:val="391C02"/>
          <w:spacing w:val="-7"/>
          <w:sz w:val="26"/>
          <w:szCs w:val="26"/>
        </w:rPr>
        <w:t>Plaat</w:t>
      </w:r>
      <w:r w:rsidR="00FF6B3A">
        <w:rPr>
          <w:b/>
          <w:bCs/>
          <w:color w:val="391C02"/>
          <w:spacing w:val="-7"/>
          <w:sz w:val="26"/>
          <w:szCs w:val="26"/>
        </w:rPr>
        <w:t xml:space="preserve"> TW</w:t>
      </w:r>
      <w:r w:rsidR="00CF3ACD" w:rsidRPr="00594D56">
        <w:rPr>
          <w:b/>
          <w:bCs/>
          <w:color w:val="391C02"/>
          <w:spacing w:val="-7"/>
          <w:sz w:val="26"/>
          <w:szCs w:val="26"/>
        </w:rPr>
        <w:t>1</w:t>
      </w:r>
    </w:p>
    <w:p w:rsidR="005712AD" w:rsidRPr="00594D56" w:rsidRDefault="005712AD" w:rsidP="005712AD">
      <w:pPr>
        <w:framePr w:w="3149" w:h="1374" w:hRule="exact" w:hSpace="38" w:wrap="notBeside" w:vAnchor="text" w:hAnchor="page" w:x="17092" w:y="1294"/>
        <w:shd w:val="clear" w:color="auto" w:fill="FFFFFF"/>
        <w:spacing w:line="211" w:lineRule="exact"/>
        <w:ind w:left="552" w:hanging="268"/>
      </w:pPr>
      <w:r w:rsidRPr="00594D56">
        <w:rPr>
          <w:b/>
          <w:bCs/>
          <w:color w:val="000000"/>
          <w:spacing w:val="-5"/>
          <w:sz w:val="24"/>
          <w:szCs w:val="24"/>
        </w:rPr>
        <w:t>Madala tihedusega plaat</w:t>
      </w:r>
    </w:p>
    <w:p w:rsidR="005712AD" w:rsidRPr="00594D56" w:rsidRDefault="005712AD" w:rsidP="005712AD">
      <w:pPr>
        <w:framePr w:w="3149" w:h="1374" w:hRule="exact" w:hSpace="38" w:wrap="notBeside" w:vAnchor="text" w:hAnchor="page" w:x="17092" w:y="1294"/>
        <w:shd w:val="clear" w:color="auto" w:fill="FFFFFF"/>
        <w:spacing w:line="211" w:lineRule="exact"/>
      </w:pPr>
      <w:r w:rsidRPr="00594D56">
        <w:t>Põhikasutus</w:t>
      </w:r>
      <w:r w:rsidRPr="00594D56">
        <w:rPr>
          <w:color w:val="391C02"/>
          <w:spacing w:val="2"/>
        </w:rPr>
        <w:t>: s</w:t>
      </w:r>
      <w:r w:rsidRPr="00594D56">
        <w:t>oojusisolatsioon; heliisolatsioon, müra summutus; ruumi mikrokliima soojus- ja hüdrauliline reguleerimine</w:t>
      </w:r>
      <w:r w:rsidRPr="00594D56">
        <w:rPr>
          <w:color w:val="391C02"/>
          <w:spacing w:val="2"/>
        </w:rPr>
        <w:t>.</w:t>
      </w:r>
    </w:p>
    <w:p w:rsidR="0043354E" w:rsidRPr="00594D56" w:rsidRDefault="005E4854">
      <w:pPr>
        <w:shd w:val="clear" w:color="auto" w:fill="FFFFFF"/>
        <w:spacing w:before="158" w:line="288" w:lineRule="exact"/>
        <w:ind w:left="29"/>
      </w:pPr>
      <w:r w:rsidRPr="00594D56">
        <w:rPr>
          <w:sz w:val="28"/>
          <w:szCs w:val="24"/>
        </w:rPr>
        <w:t xml:space="preserve">Plaadi materjali ei sisalda kahjulikke aineid, millel on kahjulik mõju inimeste tervisele ja keskkonnale kogu selle kasutusaja (tootmise, ladustamise, transpordi, käsitsemise ja hävitamise) jooksul. Plaatide ökoloogiline sõbralikkus sobib kokku täispuiduga. </w:t>
      </w:r>
      <w:r w:rsidR="00FF6B3A">
        <w:rPr>
          <w:sz w:val="28"/>
          <w:szCs w:val="28"/>
        </w:rPr>
        <w:t>TEP-WOOD</w:t>
      </w:r>
      <w:r w:rsidRPr="00594D56">
        <w:rPr>
          <w:sz w:val="28"/>
          <w:szCs w:val="24"/>
        </w:rPr>
        <w:t xml:space="preserve"> plaatide kasutamine  annab sanitaar-hügieenilise ohutuse ja elukeskkonna ökoloogilise mugavuse. Praegu on see materjal parim soodsa mikrokliima loomiseks</w:t>
      </w:r>
      <w:r w:rsidR="00CF3ACD" w:rsidRPr="00594D56">
        <w:rPr>
          <w:rFonts w:eastAsia="Times New Roman"/>
          <w:color w:val="391C02"/>
          <w:spacing w:val="6"/>
          <w:sz w:val="26"/>
          <w:szCs w:val="26"/>
        </w:rPr>
        <w:t>.</w:t>
      </w:r>
    </w:p>
    <w:p w:rsidR="0043354E" w:rsidRPr="00594D56" w:rsidRDefault="00065106">
      <w:pPr>
        <w:framePr w:h="2035" w:hSpace="38" w:wrap="auto" w:vAnchor="text" w:hAnchor="text" w:x="2910" w:y="663"/>
        <w:rPr>
          <w:sz w:val="24"/>
          <w:szCs w:val="24"/>
        </w:rPr>
      </w:pPr>
      <w:r w:rsidRPr="00594D5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933700" cy="1295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4E" w:rsidRPr="00594D56" w:rsidRDefault="005E4854">
      <w:pPr>
        <w:shd w:val="clear" w:color="auto" w:fill="FFFFFF"/>
        <w:spacing w:before="1800" w:line="288" w:lineRule="exact"/>
        <w:ind w:left="34"/>
      </w:pPr>
      <w:r w:rsidRPr="00594D56">
        <w:rPr>
          <w:b/>
          <w:bCs/>
          <w:color w:val="391C02"/>
          <w:spacing w:val="10"/>
          <w:sz w:val="26"/>
          <w:szCs w:val="26"/>
        </w:rPr>
        <w:t>Vastupidavus</w:t>
      </w:r>
    </w:p>
    <w:p w:rsidR="0068469D" w:rsidRPr="00594D56" w:rsidRDefault="0068469D" w:rsidP="0068469D">
      <w:pPr>
        <w:framePr w:w="3120" w:h="1876" w:hRule="exact" w:hSpace="38" w:wrap="notBeside" w:vAnchor="text" w:hAnchor="page" w:x="17158" w:y="555"/>
        <w:shd w:val="clear" w:color="auto" w:fill="FFFFFF"/>
        <w:spacing w:line="211" w:lineRule="exact"/>
        <w:ind w:left="355" w:hanging="355"/>
      </w:pPr>
      <w:r w:rsidRPr="00594D56">
        <w:rPr>
          <w:b/>
          <w:bCs/>
          <w:color w:val="391C02"/>
          <w:spacing w:val="-3"/>
          <w:sz w:val="24"/>
          <w:szCs w:val="24"/>
        </w:rPr>
        <w:t>Keskmise tihedusega plaat.</w:t>
      </w:r>
    </w:p>
    <w:p w:rsidR="0068469D" w:rsidRPr="00594D56" w:rsidRDefault="0068469D" w:rsidP="0068469D">
      <w:pPr>
        <w:framePr w:w="3120" w:h="1876" w:hRule="exact" w:hSpace="38" w:wrap="notBeside" w:vAnchor="text" w:hAnchor="page" w:x="17158" w:y="555"/>
        <w:shd w:val="clear" w:color="auto" w:fill="FFFFFF"/>
        <w:spacing w:line="211" w:lineRule="exact"/>
      </w:pPr>
      <w:r w:rsidRPr="00594D56">
        <w:t>P</w:t>
      </w:r>
      <w:r w:rsidR="005712AD" w:rsidRPr="00594D56">
        <w:t>õhi</w:t>
      </w:r>
      <w:r w:rsidRPr="00594D56">
        <w:t>kasutus</w:t>
      </w:r>
      <w:r w:rsidRPr="00594D56">
        <w:rPr>
          <w:color w:val="391C02"/>
          <w:spacing w:val="2"/>
        </w:rPr>
        <w:t xml:space="preserve">: </w:t>
      </w:r>
      <w:r w:rsidR="00092D97" w:rsidRPr="00594D56">
        <w:t>kui püsiraketist raske- ja kergbetooni monoliitstruktuurides; kui väline ja / või sisemine karkassehitiste seinte, vaheseinte ja laelaudise tahveldus</w:t>
      </w:r>
      <w:r w:rsidRPr="00594D56">
        <w:rPr>
          <w:color w:val="391C02"/>
          <w:spacing w:val="-1"/>
        </w:rPr>
        <w:t>.</w:t>
      </w:r>
    </w:p>
    <w:p w:rsidR="0043354E" w:rsidRPr="00594D56" w:rsidRDefault="005E4854">
      <w:pPr>
        <w:shd w:val="clear" w:color="auto" w:fill="FFFFFF"/>
        <w:spacing w:line="288" w:lineRule="exact"/>
        <w:ind w:left="24"/>
      </w:pPr>
      <w:r w:rsidRPr="00594D56">
        <w:rPr>
          <w:b/>
          <w:bCs/>
          <w:color w:val="391C02"/>
          <w:spacing w:val="10"/>
          <w:sz w:val="26"/>
          <w:szCs w:val="26"/>
        </w:rPr>
        <w:t>Tugevus</w:t>
      </w:r>
    </w:p>
    <w:p w:rsidR="0043354E" w:rsidRPr="00594D56" w:rsidRDefault="005E4854">
      <w:pPr>
        <w:shd w:val="clear" w:color="auto" w:fill="FFFFFF"/>
        <w:spacing w:before="5" w:line="288" w:lineRule="exact"/>
        <w:ind w:left="29"/>
      </w:pPr>
      <w:r w:rsidRPr="00594D56">
        <w:rPr>
          <w:b/>
          <w:bCs/>
          <w:color w:val="391C02"/>
          <w:spacing w:val="5"/>
          <w:sz w:val="26"/>
          <w:szCs w:val="26"/>
        </w:rPr>
        <w:t>Pragunemiskindlus</w:t>
      </w:r>
    </w:p>
    <w:p w:rsidR="0043354E" w:rsidRPr="00594D56" w:rsidRDefault="00FF6B3A">
      <w:pPr>
        <w:shd w:val="clear" w:color="auto" w:fill="FFFFFF"/>
        <w:spacing w:before="168" w:line="288" w:lineRule="exact"/>
      </w:pPr>
      <w:r>
        <w:rPr>
          <w:sz w:val="28"/>
          <w:szCs w:val="28"/>
        </w:rPr>
        <w:t>TEP-WOOD</w:t>
      </w:r>
      <w:r w:rsidRPr="00594D56">
        <w:rPr>
          <w:sz w:val="28"/>
          <w:szCs w:val="24"/>
        </w:rPr>
        <w:t xml:space="preserve"> </w:t>
      </w:r>
      <w:r w:rsidR="00594D56" w:rsidRPr="00594D56">
        <w:rPr>
          <w:sz w:val="28"/>
          <w:szCs w:val="24"/>
        </w:rPr>
        <w:t xml:space="preserve">plaatide tegelik tööiga on peaaegu piiramatu. See on praktiliselt kinnitatud hoonete rekonstrueerimise käigus, mis on ehitatud Euroopas 1930-ndate aastate alguses; leiti, et plaadid, mida kasutati ehituses ja on toodetud mineraliseerunud kiipidest koos Portlandtsemendiga, on jäänud suurepärasesse seisukorda. Läbi viidud uuringud näitasid, et plaatide tugevusomadused on aja jooksul suurenenud tänu pidevale jääk </w:t>
      </w:r>
      <w:r w:rsidR="00594D56" w:rsidRPr="00594D56">
        <w:rPr>
          <w:color w:val="2D2D2D"/>
          <w:sz w:val="27"/>
          <w:szCs w:val="27"/>
          <w:shd w:val="clear" w:color="auto" w:fill="FFFFFF"/>
        </w:rPr>
        <w:t>hüdra</w:t>
      </w:r>
      <w:r w:rsidR="001D3055">
        <w:rPr>
          <w:color w:val="2D2D2D"/>
          <w:sz w:val="27"/>
          <w:szCs w:val="27"/>
          <w:shd w:val="clear" w:color="auto" w:fill="FFFFFF"/>
        </w:rPr>
        <w:t>tatsiooni</w:t>
      </w:r>
      <w:r w:rsidR="00594D56" w:rsidRPr="00594D56">
        <w:rPr>
          <w:sz w:val="28"/>
          <w:szCs w:val="24"/>
        </w:rPr>
        <w:t xml:space="preserve">ja  süsiniku küllastuse </w:t>
      </w:r>
      <w:r w:rsidR="00594D56" w:rsidRPr="00594D56">
        <w:rPr>
          <w:color w:val="2D2D2D"/>
          <w:sz w:val="27"/>
          <w:szCs w:val="27"/>
          <w:shd w:val="clear" w:color="auto" w:fill="FFFFFF"/>
        </w:rPr>
        <w:t>protsessile, mis</w:t>
      </w:r>
      <w:r w:rsidR="00594D56" w:rsidRPr="00594D56">
        <w:rPr>
          <w:sz w:val="28"/>
          <w:szCs w:val="24"/>
        </w:rPr>
        <w:t xml:space="preserve"> toimuvad tsemendi komponendis</w:t>
      </w:r>
      <w:r w:rsidR="00CF3ACD" w:rsidRPr="00594D56">
        <w:rPr>
          <w:rFonts w:eastAsia="Times New Roman"/>
          <w:color w:val="391C02"/>
          <w:spacing w:val="2"/>
          <w:sz w:val="26"/>
          <w:szCs w:val="26"/>
        </w:rPr>
        <w:t>.</w:t>
      </w:r>
    </w:p>
    <w:p w:rsidR="0043354E" w:rsidRPr="00594D56" w:rsidRDefault="00065106">
      <w:pPr>
        <w:framePr w:h="1738" w:hSpace="38" w:wrap="auto" w:vAnchor="text" w:hAnchor="text" w:x="2910" w:y="836"/>
        <w:rPr>
          <w:sz w:val="24"/>
          <w:szCs w:val="24"/>
        </w:rPr>
      </w:pPr>
      <w:r w:rsidRPr="00594D5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933700" cy="11049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4E" w:rsidRPr="00594D56" w:rsidRDefault="00FF6B3A" w:rsidP="00377D4E">
      <w:pPr>
        <w:framePr w:h="302" w:hRule="exact" w:hSpace="38" w:wrap="notBeside" w:vAnchor="text" w:hAnchor="page" w:x="15066" w:y="1534"/>
        <w:shd w:val="clear" w:color="auto" w:fill="FFFFFF"/>
      </w:pPr>
      <w:r>
        <w:rPr>
          <w:b/>
          <w:bCs/>
          <w:color w:val="391C02"/>
          <w:spacing w:val="-7"/>
          <w:sz w:val="26"/>
          <w:szCs w:val="26"/>
        </w:rPr>
        <w:t>Plaat TW</w:t>
      </w:r>
      <w:r w:rsidR="00377D4E" w:rsidRPr="00594D56">
        <w:rPr>
          <w:b/>
          <w:bCs/>
          <w:color w:val="391C02"/>
          <w:spacing w:val="-7"/>
          <w:sz w:val="26"/>
          <w:szCs w:val="26"/>
        </w:rPr>
        <w:t>3</w:t>
      </w:r>
    </w:p>
    <w:p w:rsidR="0043354E" w:rsidRPr="00594D56" w:rsidRDefault="00594D56">
      <w:pPr>
        <w:shd w:val="clear" w:color="auto" w:fill="FFFFFF"/>
        <w:spacing w:before="2011"/>
        <w:ind w:left="34"/>
      </w:pPr>
      <w:r w:rsidRPr="00594D56">
        <w:rPr>
          <w:b/>
          <w:bCs/>
          <w:color w:val="391C02"/>
          <w:spacing w:val="7"/>
          <w:sz w:val="26"/>
          <w:szCs w:val="26"/>
        </w:rPr>
        <w:t>Tuleohutus</w:t>
      </w:r>
    </w:p>
    <w:p w:rsidR="00594D56" w:rsidRPr="00594D56" w:rsidRDefault="00FF6B3A" w:rsidP="00594D56">
      <w:pPr>
        <w:rPr>
          <w:sz w:val="28"/>
          <w:szCs w:val="24"/>
        </w:rPr>
      </w:pPr>
      <w:r>
        <w:rPr>
          <w:sz w:val="28"/>
          <w:szCs w:val="28"/>
        </w:rPr>
        <w:t>TEP-WOOD</w:t>
      </w:r>
      <w:r w:rsidRPr="00594D56">
        <w:rPr>
          <w:sz w:val="28"/>
          <w:szCs w:val="24"/>
        </w:rPr>
        <w:t xml:space="preserve"> </w:t>
      </w:r>
      <w:r w:rsidR="00594D56" w:rsidRPr="00594D56">
        <w:rPr>
          <w:sz w:val="28"/>
          <w:szCs w:val="24"/>
        </w:rPr>
        <w:t>plaatidel on kõrge tuleohutus. Plaadid omavad järgmist klassifikatsiooni vastavalt reguleerivatele dokumentidele:</w:t>
      </w:r>
    </w:p>
    <w:p w:rsidR="00594D56" w:rsidRPr="00594D56" w:rsidRDefault="00594D56" w:rsidP="00594D56">
      <w:pPr>
        <w:rPr>
          <w:sz w:val="28"/>
          <w:szCs w:val="24"/>
        </w:rPr>
      </w:pPr>
      <w:r w:rsidRPr="00594D56">
        <w:rPr>
          <w:sz w:val="28"/>
          <w:szCs w:val="24"/>
        </w:rPr>
        <w:t>• madal süttivus (Gl)</w:t>
      </w:r>
    </w:p>
    <w:p w:rsidR="00594D56" w:rsidRPr="00594D56" w:rsidRDefault="00594D56" w:rsidP="00594D56">
      <w:pPr>
        <w:rPr>
          <w:sz w:val="28"/>
          <w:szCs w:val="24"/>
        </w:rPr>
      </w:pPr>
      <w:r w:rsidRPr="00594D56">
        <w:rPr>
          <w:sz w:val="28"/>
          <w:szCs w:val="24"/>
        </w:rPr>
        <w:t>• ei kanna leeki edasi (RP1)</w:t>
      </w:r>
    </w:p>
    <w:p w:rsidR="00594D56" w:rsidRPr="00594D56" w:rsidRDefault="00594D56" w:rsidP="00594D56">
      <w:pPr>
        <w:rPr>
          <w:sz w:val="28"/>
          <w:szCs w:val="24"/>
        </w:rPr>
      </w:pPr>
      <w:r w:rsidRPr="00594D56">
        <w:rPr>
          <w:sz w:val="28"/>
          <w:szCs w:val="24"/>
        </w:rPr>
        <w:t>• välgatuskindlad (VI)</w:t>
      </w:r>
    </w:p>
    <w:p w:rsidR="00594D56" w:rsidRPr="00594D56" w:rsidRDefault="00594D56" w:rsidP="00594D56">
      <w:pPr>
        <w:rPr>
          <w:sz w:val="28"/>
          <w:szCs w:val="24"/>
        </w:rPr>
      </w:pPr>
      <w:r w:rsidRPr="00594D56">
        <w:rPr>
          <w:sz w:val="28"/>
          <w:szCs w:val="24"/>
        </w:rPr>
        <w:t>• väheohtlikud põlemisjääkide mürgisuse seisukohast (Tl)</w:t>
      </w:r>
    </w:p>
    <w:p w:rsidR="00594D56" w:rsidRPr="00594D56" w:rsidRDefault="00594D56" w:rsidP="00594D56">
      <w:pPr>
        <w:rPr>
          <w:sz w:val="28"/>
          <w:szCs w:val="24"/>
        </w:rPr>
      </w:pPr>
      <w:r w:rsidRPr="00594D56">
        <w:rPr>
          <w:sz w:val="28"/>
          <w:szCs w:val="24"/>
        </w:rPr>
        <w:t>• madal suitsu tootmisvõime (DL).</w:t>
      </w:r>
    </w:p>
    <w:p w:rsidR="0043354E" w:rsidRPr="00594D56" w:rsidRDefault="00594D56" w:rsidP="00594D56">
      <w:pPr>
        <w:shd w:val="clear" w:color="auto" w:fill="FFFFFF"/>
        <w:spacing w:before="5" w:line="283" w:lineRule="exact"/>
        <w:ind w:left="14"/>
      </w:pPr>
      <w:r w:rsidRPr="00594D56">
        <w:rPr>
          <w:sz w:val="28"/>
          <w:szCs w:val="24"/>
        </w:rPr>
        <w:t>Välgatuskindluse tagab puidukiudude tihendamine tsemendiga. Sünteetiliste komponentide puudumise tulemusena puudub suitsus mürgiste ainete emissioon</w:t>
      </w:r>
      <w:r w:rsidR="00CF3ACD" w:rsidRPr="00594D56">
        <w:rPr>
          <w:color w:val="391C02"/>
          <w:sz w:val="26"/>
          <w:szCs w:val="26"/>
        </w:rPr>
        <w:t>.</w:t>
      </w:r>
    </w:p>
    <w:p w:rsidR="0043354E" w:rsidRPr="00594D56" w:rsidRDefault="00CF3ACD">
      <w:pPr>
        <w:spacing w:line="1" w:lineRule="exact"/>
        <w:rPr>
          <w:sz w:val="2"/>
          <w:szCs w:val="2"/>
        </w:rPr>
      </w:pPr>
      <w:r w:rsidRPr="00594D56">
        <w:br w:type="column"/>
      </w:r>
    </w:p>
    <w:p w:rsidR="0043354E" w:rsidRPr="00594D56" w:rsidRDefault="00377D4E" w:rsidP="00ED2BB5">
      <w:pPr>
        <w:framePr w:h="212" w:hRule="exact" w:hSpace="38" w:wrap="notBeside" w:vAnchor="text" w:hAnchor="text" w:x="5766" w:y="1326"/>
        <w:shd w:val="clear" w:color="auto" w:fill="92D050"/>
      </w:pPr>
      <w:r w:rsidRPr="00594D56">
        <w:rPr>
          <w:b/>
          <w:bCs/>
          <w:color w:val="391C02"/>
          <w:spacing w:val="-3"/>
          <w:sz w:val="18"/>
          <w:szCs w:val="18"/>
        </w:rPr>
        <w:t>Seeriatoodangu toode</w:t>
      </w:r>
    </w:p>
    <w:p w:rsidR="0043354E" w:rsidRPr="00594D56" w:rsidRDefault="00377D4E" w:rsidP="00ED2BB5">
      <w:pPr>
        <w:framePr w:w="2506" w:h="230" w:hRule="exact" w:hSpace="38" w:wrap="notBeside" w:vAnchor="text" w:hAnchor="page" w:x="17343" w:y="1557"/>
        <w:shd w:val="clear" w:color="auto" w:fill="92D050"/>
      </w:pPr>
      <w:r w:rsidRPr="00594D56">
        <w:rPr>
          <w:b/>
          <w:bCs/>
          <w:color w:val="391C02"/>
          <w:spacing w:val="-3"/>
        </w:rPr>
        <w:t>Kirjeldus ja kasutamine</w:t>
      </w:r>
    </w:p>
    <w:p w:rsidR="0043354E" w:rsidRPr="00594D56" w:rsidRDefault="00377D4E" w:rsidP="00ED2BB5">
      <w:pPr>
        <w:framePr w:h="211" w:hRule="exact" w:hSpace="38" w:wrap="notBeside" w:vAnchor="text" w:hAnchor="text" w:x="5401" w:y="1811"/>
        <w:shd w:val="clear" w:color="auto" w:fill="92D050"/>
      </w:pPr>
      <w:r w:rsidRPr="00594D56">
        <w:rPr>
          <w:b/>
          <w:bCs/>
          <w:color w:val="391C02"/>
          <w:spacing w:val="-5"/>
          <w:sz w:val="18"/>
          <w:szCs w:val="18"/>
        </w:rPr>
        <w:t>Paksus</w:t>
      </w:r>
      <w:r w:rsidR="00CF3ACD" w:rsidRPr="00594D56">
        <w:rPr>
          <w:b/>
          <w:bCs/>
          <w:color w:val="391C02"/>
          <w:spacing w:val="-5"/>
          <w:sz w:val="18"/>
          <w:szCs w:val="18"/>
        </w:rPr>
        <w:t>, mm</w:t>
      </w:r>
    </w:p>
    <w:p w:rsidR="0043354E" w:rsidRPr="00594D56" w:rsidRDefault="00377D4E" w:rsidP="00ED2BB5">
      <w:pPr>
        <w:framePr w:h="211" w:hRule="exact" w:hSpace="38" w:wrap="notBeside" w:vAnchor="text" w:hAnchor="text" w:x="7163" w:y="1811"/>
        <w:shd w:val="clear" w:color="auto" w:fill="92D050"/>
      </w:pPr>
      <w:r w:rsidRPr="00594D56">
        <w:rPr>
          <w:b/>
          <w:bCs/>
          <w:color w:val="391C02"/>
          <w:spacing w:val="-2"/>
          <w:sz w:val="18"/>
          <w:szCs w:val="18"/>
        </w:rPr>
        <w:t>Tihedus</w:t>
      </w:r>
      <w:r w:rsidR="00CF3ACD" w:rsidRPr="00594D56">
        <w:rPr>
          <w:b/>
          <w:bCs/>
          <w:color w:val="391C02"/>
          <w:spacing w:val="-2"/>
          <w:sz w:val="18"/>
          <w:szCs w:val="18"/>
        </w:rPr>
        <w:t>, kg/m</w:t>
      </w:r>
      <w:r w:rsidR="00CF3ACD" w:rsidRPr="00594D56">
        <w:rPr>
          <w:b/>
          <w:bCs/>
          <w:color w:val="391C02"/>
          <w:spacing w:val="-2"/>
          <w:sz w:val="18"/>
          <w:szCs w:val="18"/>
          <w:vertAlign w:val="superscript"/>
        </w:rPr>
        <w:t>3</w:t>
      </w:r>
    </w:p>
    <w:p w:rsidR="0043354E" w:rsidRPr="00594D56" w:rsidRDefault="00F224EE" w:rsidP="00F224EE">
      <w:pPr>
        <w:framePr w:w="3144" w:h="1723" w:hRule="exact" w:hSpace="38" w:wrap="notBeside" w:vAnchor="text" w:hAnchor="text" w:x="2041" w:y="4465"/>
        <w:shd w:val="clear" w:color="auto" w:fill="FFFFFF"/>
        <w:spacing w:line="211" w:lineRule="exact"/>
        <w:ind w:left="557" w:hanging="273"/>
      </w:pPr>
      <w:r w:rsidRPr="00594D56">
        <w:rPr>
          <w:b/>
          <w:bCs/>
          <w:color w:val="000000"/>
          <w:spacing w:val="-5"/>
          <w:sz w:val="24"/>
          <w:szCs w:val="24"/>
        </w:rPr>
        <w:t>Madala tihedusega plaat</w:t>
      </w:r>
    </w:p>
    <w:p w:rsidR="0043354E" w:rsidRPr="00594D56" w:rsidRDefault="0068469D">
      <w:pPr>
        <w:framePr w:w="3144" w:h="1723" w:hRule="exact" w:hSpace="38" w:wrap="notBeside" w:vAnchor="text" w:hAnchor="text" w:x="2041" w:y="4465"/>
        <w:shd w:val="clear" w:color="auto" w:fill="FFFFFF"/>
        <w:spacing w:line="211" w:lineRule="exact"/>
        <w:jc w:val="center"/>
      </w:pPr>
      <w:r w:rsidRPr="00594D56">
        <w:t>P</w:t>
      </w:r>
      <w:r w:rsidR="005712AD" w:rsidRPr="00594D56">
        <w:t>õhi</w:t>
      </w:r>
      <w:r w:rsidRPr="00594D56">
        <w:t>kasutus</w:t>
      </w:r>
      <w:r w:rsidR="00CF3ACD" w:rsidRPr="00594D56">
        <w:rPr>
          <w:color w:val="391C02"/>
          <w:spacing w:val="2"/>
        </w:rPr>
        <w:t xml:space="preserve">: </w:t>
      </w:r>
      <w:r w:rsidR="00A160F8" w:rsidRPr="00594D56">
        <w:t>soojusisolatsioon; heliisolatsioon, müra summutust; ruumi mikrokliima soojus- ja hüdrauliline reguleerimine. Seda kasutatakse kui püsivat raketist</w:t>
      </w:r>
      <w:r w:rsidR="00B07D93">
        <w:t xml:space="preserve"> ja piiratud koormusega karkass-</w:t>
      </w:r>
      <w:r w:rsidR="00A160F8" w:rsidRPr="00594D56">
        <w:t>seinte plaatimiseks</w:t>
      </w:r>
      <w:r w:rsidR="00CF3ACD" w:rsidRPr="00594D56">
        <w:rPr>
          <w:color w:val="391C02"/>
          <w:spacing w:val="1"/>
        </w:rPr>
        <w:t>.</w:t>
      </w:r>
    </w:p>
    <w:p w:rsidR="0043354E" w:rsidRPr="00594D56" w:rsidRDefault="0068469D" w:rsidP="0068469D">
      <w:pPr>
        <w:framePr w:w="3144" w:h="1876" w:hRule="exact" w:hSpace="38" w:wrap="notBeside" w:vAnchor="text" w:hAnchor="text" w:x="2041" w:y="9042"/>
        <w:shd w:val="clear" w:color="auto" w:fill="FFFFFF"/>
        <w:spacing w:line="211" w:lineRule="exact"/>
        <w:ind w:left="370" w:hanging="370"/>
      </w:pPr>
      <w:r w:rsidRPr="00594D56">
        <w:rPr>
          <w:b/>
          <w:bCs/>
          <w:color w:val="391C02"/>
          <w:spacing w:val="-3"/>
          <w:sz w:val="24"/>
          <w:szCs w:val="24"/>
        </w:rPr>
        <w:t>Keskmise tihedusega plaat</w:t>
      </w:r>
      <w:r w:rsidR="00CF3ACD" w:rsidRPr="00594D56">
        <w:rPr>
          <w:b/>
          <w:bCs/>
          <w:color w:val="391C02"/>
          <w:spacing w:val="-3"/>
          <w:sz w:val="24"/>
          <w:szCs w:val="24"/>
        </w:rPr>
        <w:t>.</w:t>
      </w:r>
    </w:p>
    <w:p w:rsidR="0043354E" w:rsidRPr="00594D56" w:rsidRDefault="0068469D" w:rsidP="0068469D">
      <w:pPr>
        <w:framePr w:w="3144" w:h="1876" w:hRule="exact" w:hSpace="38" w:wrap="notBeside" w:vAnchor="text" w:hAnchor="text" w:x="2041" w:y="9042"/>
        <w:shd w:val="clear" w:color="auto" w:fill="FFFFFF"/>
        <w:spacing w:line="211" w:lineRule="exact"/>
      </w:pPr>
      <w:r w:rsidRPr="00594D56">
        <w:t>P</w:t>
      </w:r>
      <w:r w:rsidR="005712AD" w:rsidRPr="00594D56">
        <w:t>õhi</w:t>
      </w:r>
      <w:r w:rsidRPr="00594D56">
        <w:t>kasutus</w:t>
      </w:r>
      <w:r w:rsidR="00CF3ACD" w:rsidRPr="00594D56">
        <w:rPr>
          <w:color w:val="391C02"/>
          <w:spacing w:val="2"/>
        </w:rPr>
        <w:t xml:space="preserve">: </w:t>
      </w:r>
      <w:r w:rsidR="003E0A21" w:rsidRPr="00594D56">
        <w:t>kui püsiraketist raske- ja kergbetooni monoliitstruktuurides; kui väline ja / või sisemine karkass</w:t>
      </w:r>
      <w:bookmarkStart w:id="0" w:name="_GoBack"/>
      <w:bookmarkEnd w:id="0"/>
      <w:r w:rsidR="003E0A21" w:rsidRPr="00594D56">
        <w:t>ehitiste seinte, vaheseinte, laelaudise ning põrandastruktuuride tahveldus</w:t>
      </w:r>
      <w:r w:rsidR="00CF3ACD" w:rsidRPr="00594D56">
        <w:rPr>
          <w:color w:val="000000"/>
          <w:spacing w:val="4"/>
        </w:rPr>
        <w:t>.</w:t>
      </w:r>
    </w:p>
    <w:p w:rsidR="0043354E" w:rsidRPr="00594D56" w:rsidRDefault="0068469D" w:rsidP="0068469D">
      <w:pPr>
        <w:framePr w:w="2962" w:h="1723" w:hRule="exact" w:hSpace="38" w:wrap="notBeside" w:vAnchor="text" w:hAnchor="text" w:x="2132" w:y="11219"/>
        <w:shd w:val="clear" w:color="auto" w:fill="FFFFFF"/>
        <w:spacing w:line="211" w:lineRule="exact"/>
        <w:ind w:left="398" w:hanging="256"/>
      </w:pPr>
      <w:r w:rsidRPr="00594D56">
        <w:rPr>
          <w:b/>
          <w:bCs/>
          <w:color w:val="391C02"/>
          <w:spacing w:val="-1"/>
          <w:w w:val="117"/>
        </w:rPr>
        <w:t>Kõrge tihedusega plaat</w:t>
      </w:r>
      <w:r w:rsidR="00CF3ACD" w:rsidRPr="00594D56">
        <w:rPr>
          <w:b/>
          <w:bCs/>
          <w:color w:val="391C02"/>
          <w:spacing w:val="-1"/>
          <w:w w:val="117"/>
        </w:rPr>
        <w:t>.</w:t>
      </w:r>
    </w:p>
    <w:p w:rsidR="0043354E" w:rsidRPr="00594D56" w:rsidRDefault="0068469D" w:rsidP="0068469D">
      <w:pPr>
        <w:framePr w:w="2962" w:h="1723" w:hRule="exact" w:hSpace="38" w:wrap="notBeside" w:vAnchor="text" w:hAnchor="text" w:x="2132" w:y="11219"/>
        <w:shd w:val="clear" w:color="auto" w:fill="FFFFFF"/>
        <w:spacing w:line="211" w:lineRule="exact"/>
        <w:ind w:left="10"/>
      </w:pPr>
      <w:r w:rsidRPr="00594D56">
        <w:t>P</w:t>
      </w:r>
      <w:r w:rsidR="005712AD" w:rsidRPr="00594D56">
        <w:t>õhi</w:t>
      </w:r>
      <w:r w:rsidRPr="00594D56">
        <w:t>kasutus</w:t>
      </w:r>
      <w:r w:rsidR="00CF3ACD" w:rsidRPr="00594D56">
        <w:rPr>
          <w:color w:val="000000"/>
          <w:spacing w:val="2"/>
        </w:rPr>
        <w:t xml:space="preserve">: </w:t>
      </w:r>
      <w:r w:rsidR="001923B0" w:rsidRPr="00594D56">
        <w:t>kui väline ja / või sisemine karkassehitiste seinte, vaheseinte tahveldus; SIP paneelide välimine tahveldus; kui sarikate-talasüsteemide, põrandate, katuste ja aluspõrandate struktuurosa</w:t>
      </w:r>
      <w:r w:rsidR="00CF3ACD" w:rsidRPr="00594D56">
        <w:rPr>
          <w:color w:val="000000"/>
        </w:rPr>
        <w:t>.</w:t>
      </w:r>
    </w:p>
    <w:p w:rsidR="0043354E" w:rsidRPr="00594D56" w:rsidRDefault="0068469D" w:rsidP="0068469D">
      <w:pPr>
        <w:framePr w:w="2962" w:h="1983" w:hRule="exact" w:hSpace="38" w:wrap="notBeside" w:vAnchor="text" w:hAnchor="text" w:x="2132" w:y="13355"/>
        <w:shd w:val="clear" w:color="auto" w:fill="FFFFFF"/>
        <w:spacing w:line="240" w:lineRule="exact"/>
        <w:ind w:left="284" w:hanging="142"/>
      </w:pPr>
      <w:r w:rsidRPr="00594D56">
        <w:rPr>
          <w:b/>
          <w:bCs/>
          <w:color w:val="391C02"/>
          <w:spacing w:val="-4"/>
          <w:sz w:val="24"/>
          <w:szCs w:val="24"/>
        </w:rPr>
        <w:t>Kõrge tihedusega   struktuurplaadid</w:t>
      </w:r>
    </w:p>
    <w:p w:rsidR="0043354E" w:rsidRPr="00594D56" w:rsidRDefault="0068469D" w:rsidP="0068469D">
      <w:pPr>
        <w:framePr w:w="2962" w:h="1983" w:hRule="exact" w:hSpace="38" w:wrap="notBeside" w:vAnchor="text" w:hAnchor="text" w:x="2132" w:y="13355"/>
        <w:shd w:val="clear" w:color="auto" w:fill="FFFFFF"/>
        <w:spacing w:line="216" w:lineRule="exact"/>
        <w:ind w:left="10"/>
      </w:pPr>
      <w:r w:rsidRPr="00594D56">
        <w:t>P</w:t>
      </w:r>
      <w:r w:rsidR="005712AD" w:rsidRPr="00594D56">
        <w:t>õhi</w:t>
      </w:r>
      <w:r w:rsidRPr="00594D56">
        <w:t>kasutus</w:t>
      </w:r>
      <w:r w:rsidR="00CF3ACD" w:rsidRPr="00594D56">
        <w:rPr>
          <w:color w:val="000000"/>
          <w:spacing w:val="2"/>
        </w:rPr>
        <w:t xml:space="preserve">: </w:t>
      </w:r>
      <w:r w:rsidR="001923B0" w:rsidRPr="00594D56">
        <w:t>kui väline ja / või sisemine karkassehitiste seinte, vaheseinte tahveldus; SIP paneelide välimine tahveldus; kui sarikate-talasüsteemide, põrandate, katuste ja aluspõrandate struktuurosa</w:t>
      </w:r>
      <w:r w:rsidR="00CF3ACD" w:rsidRPr="00594D56">
        <w:rPr>
          <w:color w:val="000000"/>
        </w:rPr>
        <w:t>.</w:t>
      </w:r>
    </w:p>
    <w:p w:rsidR="0043354E" w:rsidRPr="00594D56" w:rsidRDefault="00FF6B3A" w:rsidP="00377D4E">
      <w:pPr>
        <w:shd w:val="clear" w:color="auto" w:fill="FFFFFF"/>
        <w:spacing w:before="533"/>
        <w:ind w:right="-150"/>
      </w:pPr>
      <w:r>
        <w:rPr>
          <w:b/>
          <w:bCs/>
          <w:color w:val="391C02"/>
          <w:spacing w:val="3"/>
          <w:sz w:val="34"/>
          <w:szCs w:val="34"/>
        </w:rPr>
        <w:t>TEP-WOOD</w:t>
      </w:r>
      <w:r w:rsidR="00377D4E" w:rsidRPr="00594D56">
        <w:rPr>
          <w:rFonts w:eastAsia="Times New Roman"/>
          <w:b/>
          <w:bCs/>
          <w:color w:val="391C02"/>
          <w:spacing w:val="3"/>
          <w:sz w:val="34"/>
          <w:szCs w:val="34"/>
        </w:rPr>
        <w:t>süsteemis sisalduvad plaatide tüübid</w:t>
      </w:r>
    </w:p>
    <w:p w:rsidR="0043354E" w:rsidRPr="00594D56" w:rsidRDefault="0043354E">
      <w:pPr>
        <w:shd w:val="clear" w:color="auto" w:fill="FFFFFF"/>
        <w:spacing w:before="533"/>
        <w:sectPr w:rsidR="0043354E" w:rsidRPr="00594D56">
          <w:pgSz w:w="26520" w:h="19411"/>
          <w:pgMar w:top="1440" w:right="3134" w:bottom="360" w:left="3154" w:header="708" w:footer="708" w:gutter="0"/>
          <w:cols w:num="2" w:space="708" w:equalWidth="0">
            <w:col w:w="8337" w:space="3538"/>
            <w:col w:w="8356"/>
          </w:cols>
          <w:noEndnote/>
        </w:sectPr>
      </w:pPr>
    </w:p>
    <w:p w:rsidR="0043354E" w:rsidRPr="00594D56" w:rsidRDefault="00065106">
      <w:pPr>
        <w:framePr w:h="16425" w:hSpace="10080" w:wrap="notBeside" w:vAnchor="text" w:hAnchor="margin" w:x="1" w:y="1"/>
        <w:rPr>
          <w:sz w:val="24"/>
          <w:szCs w:val="24"/>
        </w:rPr>
      </w:pPr>
      <w:r w:rsidRPr="00594D56"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4952544" cy="10426890"/>
            <wp:effectExtent l="19050" t="0" r="1706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544" cy="1042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54E" w:rsidRPr="00594D56" w:rsidRDefault="00FF6B3A">
      <w:pPr>
        <w:framePr w:w="7210" w:h="932" w:hRule="exact" w:hSpace="10080" w:wrap="notBeside" w:vAnchor="text" w:hAnchor="margin" w:x="14780" w:y="467"/>
        <w:shd w:val="clear" w:color="auto" w:fill="FFFFFF"/>
      </w:pPr>
      <w:r>
        <w:rPr>
          <w:b/>
          <w:bCs/>
          <w:color w:val="391C02"/>
          <w:spacing w:val="8"/>
          <w:sz w:val="40"/>
          <w:szCs w:val="40"/>
        </w:rPr>
        <w:t>Tep-Wood</w:t>
      </w:r>
      <w:r w:rsidR="004D6572">
        <w:rPr>
          <w:b/>
          <w:bCs/>
          <w:color w:val="391C02"/>
          <w:spacing w:val="8"/>
          <w:sz w:val="40"/>
          <w:szCs w:val="40"/>
        </w:rPr>
        <w:t xml:space="preserve"> </w:t>
      </w:r>
      <w:r w:rsidR="004A5384" w:rsidRPr="00594D56">
        <w:rPr>
          <w:rFonts w:eastAsia="Times New Roman"/>
          <w:b/>
          <w:bCs/>
          <w:color w:val="391C02"/>
          <w:spacing w:val="8"/>
          <w:sz w:val="40"/>
          <w:szCs w:val="40"/>
        </w:rPr>
        <w:t xml:space="preserve">plaatide kasutamineehituskonstruktsioonide jaoks </w:t>
      </w:r>
    </w:p>
    <w:p w:rsidR="0043354E" w:rsidRPr="00594D56" w:rsidRDefault="00CF3ACD">
      <w:pPr>
        <w:framePr w:w="7210" w:h="932" w:hRule="exact" w:hSpace="10080" w:wrap="notBeside" w:vAnchor="text" w:hAnchor="margin" w:x="14780" w:y="467"/>
        <w:shd w:val="clear" w:color="auto" w:fill="FFFFFF"/>
        <w:jc w:val="right"/>
      </w:pPr>
      <w:r w:rsidRPr="00594D56">
        <w:rPr>
          <w:b/>
          <w:bCs/>
          <w:color w:val="391C02"/>
          <w:spacing w:val="4"/>
          <w:sz w:val="40"/>
          <w:szCs w:val="40"/>
        </w:rPr>
        <w:t>building construction</w:t>
      </w:r>
    </w:p>
    <w:p w:rsidR="0043354E" w:rsidRPr="00594D56" w:rsidRDefault="004A5384">
      <w:pPr>
        <w:framePr w:h="278" w:hRule="exact" w:hSpace="10080" w:wrap="notBeside" w:vAnchor="text" w:hAnchor="margin" w:x="2857" w:y="2036"/>
        <w:shd w:val="clear" w:color="auto" w:fill="FFFFFF"/>
      </w:pPr>
      <w:r w:rsidRPr="00594D56">
        <w:rPr>
          <w:color w:val="000000"/>
          <w:spacing w:val="-2"/>
          <w:sz w:val="24"/>
          <w:szCs w:val="24"/>
        </w:rPr>
        <w:t>Tugev alus pehmele katusekattele</w:t>
      </w:r>
      <w:r w:rsidR="00FF6B3A">
        <w:rPr>
          <w:color w:val="000000"/>
          <w:spacing w:val="-2"/>
          <w:sz w:val="24"/>
          <w:szCs w:val="24"/>
        </w:rPr>
        <w:t xml:space="preserve"> TW</w:t>
      </w:r>
      <w:r w:rsidR="00CF3ACD" w:rsidRPr="00594D56">
        <w:rPr>
          <w:color w:val="000000"/>
          <w:spacing w:val="-2"/>
          <w:sz w:val="24"/>
          <w:szCs w:val="24"/>
        </w:rPr>
        <w:t>1050</w:t>
      </w:r>
    </w:p>
    <w:p w:rsidR="0043354E" w:rsidRPr="00594D56" w:rsidRDefault="004A5384">
      <w:pPr>
        <w:framePr w:h="278" w:hRule="exact" w:hSpace="10080" w:wrap="notBeside" w:vAnchor="text" w:hAnchor="margin" w:x="18380" w:y="2545"/>
        <w:shd w:val="clear" w:color="auto" w:fill="FFFFFF"/>
      </w:pPr>
      <w:r w:rsidRPr="00594D56">
        <w:rPr>
          <w:color w:val="000000"/>
          <w:spacing w:val="-3"/>
          <w:sz w:val="24"/>
          <w:szCs w:val="24"/>
        </w:rPr>
        <w:t>Laelaudis</w:t>
      </w:r>
      <w:r w:rsidR="00FF6B3A">
        <w:rPr>
          <w:color w:val="000000"/>
          <w:spacing w:val="-3"/>
          <w:sz w:val="24"/>
          <w:szCs w:val="24"/>
        </w:rPr>
        <w:t xml:space="preserve"> TW</w:t>
      </w:r>
      <w:r w:rsidR="004D6572">
        <w:rPr>
          <w:color w:val="000000"/>
          <w:spacing w:val="-3"/>
          <w:sz w:val="24"/>
          <w:szCs w:val="24"/>
        </w:rPr>
        <w:t>3 (TW</w:t>
      </w:r>
      <w:r w:rsidR="00CF3ACD" w:rsidRPr="00594D56">
        <w:rPr>
          <w:color w:val="000000"/>
          <w:spacing w:val="-3"/>
          <w:sz w:val="24"/>
          <w:szCs w:val="24"/>
        </w:rPr>
        <w:t>600)</w:t>
      </w:r>
    </w:p>
    <w:p w:rsidR="0043354E" w:rsidRPr="00594D56" w:rsidRDefault="004A5384">
      <w:pPr>
        <w:framePr w:h="278" w:hRule="exact" w:hSpace="10080" w:wrap="notBeside" w:vAnchor="text" w:hAnchor="margin" w:x="2847" w:y="2972"/>
        <w:shd w:val="clear" w:color="auto" w:fill="FFFFFF"/>
      </w:pPr>
      <w:r w:rsidRPr="00594D56">
        <w:rPr>
          <w:color w:val="000000"/>
          <w:spacing w:val="-4"/>
          <w:sz w:val="24"/>
          <w:szCs w:val="24"/>
        </w:rPr>
        <w:t>Katuse soojusisolatsioon</w:t>
      </w:r>
      <w:r w:rsidR="00FF6B3A">
        <w:rPr>
          <w:color w:val="000000"/>
          <w:spacing w:val="-4"/>
          <w:sz w:val="24"/>
          <w:szCs w:val="24"/>
        </w:rPr>
        <w:t xml:space="preserve"> TW</w:t>
      </w:r>
      <w:r w:rsidR="00CF3ACD" w:rsidRPr="00594D56">
        <w:rPr>
          <w:color w:val="000000"/>
          <w:spacing w:val="-4"/>
          <w:sz w:val="24"/>
          <w:szCs w:val="24"/>
        </w:rPr>
        <w:t>1</w:t>
      </w:r>
    </w:p>
    <w:p w:rsidR="0043354E" w:rsidRPr="00594D56" w:rsidRDefault="004A5384">
      <w:pPr>
        <w:framePr w:h="278" w:hRule="exact" w:hSpace="10080" w:wrap="notBeside" w:vAnchor="text" w:hAnchor="margin" w:x="19081" w:y="4038"/>
        <w:shd w:val="clear" w:color="auto" w:fill="FFFFFF"/>
      </w:pPr>
      <w:r w:rsidRPr="00594D56">
        <w:rPr>
          <w:color w:val="000000"/>
          <w:spacing w:val="-3"/>
          <w:sz w:val="24"/>
          <w:szCs w:val="24"/>
        </w:rPr>
        <w:t>Sisemised vaheseinad</w:t>
      </w:r>
      <w:r w:rsidR="00FF6B3A">
        <w:rPr>
          <w:color w:val="000000"/>
          <w:spacing w:val="-3"/>
          <w:sz w:val="24"/>
          <w:szCs w:val="24"/>
        </w:rPr>
        <w:t xml:space="preserve"> TW</w:t>
      </w:r>
      <w:r w:rsidR="00CF3ACD" w:rsidRPr="00594D56">
        <w:rPr>
          <w:color w:val="000000"/>
          <w:spacing w:val="-3"/>
          <w:sz w:val="24"/>
          <w:szCs w:val="24"/>
        </w:rPr>
        <w:t>600</w:t>
      </w:r>
    </w:p>
    <w:p w:rsidR="0043354E" w:rsidRPr="00594D56" w:rsidRDefault="004A5384">
      <w:pPr>
        <w:framePr w:h="279" w:hRule="exact" w:hSpace="10080" w:wrap="notBeside" w:vAnchor="text" w:hAnchor="margin" w:x="16575" w:y="6135"/>
        <w:shd w:val="clear" w:color="auto" w:fill="FFFFFF"/>
      </w:pPr>
      <w:r w:rsidRPr="00594D56">
        <w:rPr>
          <w:color w:val="000000"/>
          <w:spacing w:val="-3"/>
          <w:sz w:val="24"/>
          <w:szCs w:val="24"/>
        </w:rPr>
        <w:t>Siseseinte heliisolatsioon</w:t>
      </w:r>
      <w:r w:rsidR="00FF6B3A">
        <w:rPr>
          <w:color w:val="000000"/>
          <w:spacing w:val="-3"/>
          <w:sz w:val="24"/>
          <w:szCs w:val="24"/>
        </w:rPr>
        <w:t xml:space="preserve"> TW1 (TW</w:t>
      </w:r>
      <w:r w:rsidR="00CF3ACD" w:rsidRPr="00594D56">
        <w:rPr>
          <w:color w:val="000000"/>
          <w:spacing w:val="-3"/>
          <w:sz w:val="24"/>
          <w:szCs w:val="24"/>
        </w:rPr>
        <w:t>450)</w:t>
      </w:r>
    </w:p>
    <w:p w:rsidR="0043354E" w:rsidRPr="00594D56" w:rsidRDefault="004A5384">
      <w:pPr>
        <w:framePr w:h="278" w:hRule="exact" w:hSpace="10080" w:wrap="notBeside" w:vAnchor="text" w:hAnchor="margin" w:x="17703" w:y="6750"/>
        <w:shd w:val="clear" w:color="auto" w:fill="FFFFFF"/>
      </w:pPr>
      <w:r w:rsidRPr="00594D56">
        <w:rPr>
          <w:color w:val="000000"/>
          <w:spacing w:val="-4"/>
          <w:sz w:val="24"/>
          <w:szCs w:val="24"/>
        </w:rPr>
        <w:t>Välisseinte soojusisolatsioon</w:t>
      </w:r>
      <w:r w:rsidR="00FF6B3A">
        <w:rPr>
          <w:color w:val="000000"/>
          <w:spacing w:val="-4"/>
          <w:sz w:val="24"/>
          <w:szCs w:val="24"/>
        </w:rPr>
        <w:t xml:space="preserve"> TW</w:t>
      </w:r>
      <w:r w:rsidR="00CF3ACD" w:rsidRPr="00594D56">
        <w:rPr>
          <w:color w:val="000000"/>
          <w:spacing w:val="-4"/>
          <w:sz w:val="24"/>
          <w:szCs w:val="24"/>
        </w:rPr>
        <w:t>1</w:t>
      </w:r>
    </w:p>
    <w:p w:rsidR="0043354E" w:rsidRPr="00594D56" w:rsidRDefault="00246FD7">
      <w:pPr>
        <w:framePr w:h="278" w:hRule="exact" w:hSpace="10080" w:wrap="notBeside" w:vAnchor="text" w:hAnchor="margin" w:x="17463" w:y="9236"/>
        <w:shd w:val="clear" w:color="auto" w:fill="FFFFFF"/>
      </w:pPr>
      <w:r w:rsidRPr="00594D56">
        <w:rPr>
          <w:color w:val="000000"/>
          <w:spacing w:val="-3"/>
          <w:sz w:val="24"/>
          <w:szCs w:val="24"/>
        </w:rPr>
        <w:t>Seinte sisemine kate</w:t>
      </w:r>
      <w:r w:rsidR="00FF6B3A">
        <w:rPr>
          <w:color w:val="000000"/>
          <w:spacing w:val="-3"/>
          <w:sz w:val="24"/>
          <w:szCs w:val="24"/>
        </w:rPr>
        <w:t xml:space="preserve"> TW600 (TW</w:t>
      </w:r>
      <w:r w:rsidR="00CF3ACD" w:rsidRPr="00594D56">
        <w:rPr>
          <w:color w:val="000000"/>
          <w:spacing w:val="-3"/>
          <w:sz w:val="24"/>
          <w:szCs w:val="24"/>
        </w:rPr>
        <w:t>2)</w:t>
      </w:r>
    </w:p>
    <w:p w:rsidR="0043354E" w:rsidRPr="00594D56" w:rsidRDefault="00246FD7">
      <w:pPr>
        <w:framePr w:h="279" w:hRule="exact" w:hSpace="10080" w:wrap="notBeside" w:vAnchor="text" w:hAnchor="margin" w:x="1950" w:y="9855"/>
        <w:shd w:val="clear" w:color="auto" w:fill="FFFFFF"/>
      </w:pPr>
      <w:r w:rsidRPr="00594D56">
        <w:rPr>
          <w:color w:val="000000"/>
          <w:spacing w:val="-3"/>
          <w:sz w:val="24"/>
          <w:szCs w:val="24"/>
        </w:rPr>
        <w:t>Välisseinte laudis</w:t>
      </w:r>
      <w:r w:rsidR="00FF6B3A">
        <w:rPr>
          <w:color w:val="000000"/>
          <w:spacing w:val="-3"/>
          <w:sz w:val="24"/>
          <w:szCs w:val="24"/>
        </w:rPr>
        <w:t xml:space="preserve"> TW2 (TW600, TW</w:t>
      </w:r>
      <w:r w:rsidR="00CF3ACD" w:rsidRPr="00594D56">
        <w:rPr>
          <w:color w:val="000000"/>
          <w:spacing w:val="-3"/>
          <w:sz w:val="24"/>
          <w:szCs w:val="24"/>
        </w:rPr>
        <w:t>3)</w:t>
      </w:r>
    </w:p>
    <w:p w:rsidR="0043354E" w:rsidRPr="00594D56" w:rsidRDefault="00246FD7">
      <w:pPr>
        <w:framePr w:h="278" w:hRule="exact" w:hSpace="10080" w:wrap="notBeside" w:vAnchor="text" w:hAnchor="margin" w:x="1945" w:y="10465"/>
        <w:shd w:val="clear" w:color="auto" w:fill="FFFFFF"/>
      </w:pPr>
      <w:r w:rsidRPr="00594D56">
        <w:rPr>
          <w:color w:val="000000"/>
          <w:spacing w:val="-3"/>
          <w:sz w:val="24"/>
          <w:szCs w:val="24"/>
        </w:rPr>
        <w:t>Aluspõrand</w:t>
      </w:r>
      <w:r w:rsidR="00FF6B3A">
        <w:rPr>
          <w:color w:val="000000"/>
          <w:spacing w:val="-3"/>
          <w:sz w:val="24"/>
          <w:szCs w:val="24"/>
        </w:rPr>
        <w:t xml:space="preserve"> TW</w:t>
      </w:r>
      <w:r w:rsidR="00CF3ACD" w:rsidRPr="00594D56">
        <w:rPr>
          <w:color w:val="000000"/>
          <w:spacing w:val="-3"/>
          <w:sz w:val="24"/>
          <w:szCs w:val="24"/>
        </w:rPr>
        <w:t>1050</w:t>
      </w:r>
    </w:p>
    <w:p w:rsidR="0043354E" w:rsidRPr="00594D56" w:rsidRDefault="00246FD7">
      <w:pPr>
        <w:framePr w:h="278" w:hRule="exact" w:hSpace="10080" w:wrap="notBeside" w:vAnchor="text" w:hAnchor="margin" w:x="17228" w:y="11305"/>
        <w:shd w:val="clear" w:color="auto" w:fill="FFFFFF"/>
      </w:pPr>
      <w:r w:rsidRPr="00594D56">
        <w:rPr>
          <w:color w:val="000000"/>
          <w:spacing w:val="-3"/>
          <w:sz w:val="24"/>
          <w:szCs w:val="24"/>
        </w:rPr>
        <w:t>Põrandakatte heliisolatsioon</w:t>
      </w:r>
      <w:r w:rsidR="00FF6B3A">
        <w:rPr>
          <w:color w:val="000000"/>
          <w:spacing w:val="-3"/>
          <w:sz w:val="24"/>
          <w:szCs w:val="24"/>
        </w:rPr>
        <w:t xml:space="preserve"> TW1 (TW</w:t>
      </w:r>
      <w:r w:rsidR="00CF3ACD" w:rsidRPr="00594D56">
        <w:rPr>
          <w:color w:val="000000"/>
          <w:spacing w:val="-3"/>
          <w:sz w:val="24"/>
          <w:szCs w:val="24"/>
        </w:rPr>
        <w:t>450)</w:t>
      </w:r>
    </w:p>
    <w:p w:rsidR="0043354E" w:rsidRPr="00594D56" w:rsidRDefault="00CF3ACD">
      <w:pPr>
        <w:framePr w:h="279" w:hRule="exact" w:hSpace="10080" w:wrap="notBeside" w:vAnchor="text" w:hAnchor="margin" w:x="1988" w:y="11871"/>
        <w:shd w:val="clear" w:color="auto" w:fill="FFFFFF"/>
      </w:pPr>
      <w:r w:rsidRPr="00594D56">
        <w:rPr>
          <w:color w:val="000000"/>
          <w:spacing w:val="-3"/>
          <w:sz w:val="24"/>
          <w:szCs w:val="24"/>
        </w:rPr>
        <w:t xml:space="preserve">Stay-in-place </w:t>
      </w:r>
      <w:r w:rsidR="00246FD7" w:rsidRPr="00594D56">
        <w:rPr>
          <w:color w:val="000000"/>
          <w:spacing w:val="-3"/>
          <w:sz w:val="24"/>
          <w:szCs w:val="24"/>
        </w:rPr>
        <w:t>vundamendi rakis</w:t>
      </w:r>
      <w:r w:rsidR="00FF6B3A">
        <w:rPr>
          <w:color w:val="000000"/>
          <w:spacing w:val="-3"/>
          <w:sz w:val="24"/>
          <w:szCs w:val="24"/>
        </w:rPr>
        <w:t xml:space="preserve"> TW2 (TW</w:t>
      </w:r>
      <w:r w:rsidRPr="00594D56">
        <w:rPr>
          <w:color w:val="000000"/>
          <w:spacing w:val="-3"/>
          <w:sz w:val="24"/>
          <w:szCs w:val="24"/>
        </w:rPr>
        <w:t>600)</w:t>
      </w:r>
    </w:p>
    <w:p w:rsidR="0043354E" w:rsidRPr="00594D56" w:rsidRDefault="00246FD7">
      <w:pPr>
        <w:framePr w:h="278" w:hRule="exact" w:hSpace="10080" w:wrap="notBeside" w:vAnchor="text" w:hAnchor="margin" w:x="17588" w:y="13724"/>
        <w:shd w:val="clear" w:color="auto" w:fill="FFFFFF"/>
      </w:pPr>
      <w:r w:rsidRPr="00594D56">
        <w:rPr>
          <w:color w:val="000000"/>
          <w:sz w:val="24"/>
          <w:szCs w:val="24"/>
        </w:rPr>
        <w:t>Keldriseinte soojusisolatsioon</w:t>
      </w:r>
      <w:r w:rsidR="00FF6B3A">
        <w:rPr>
          <w:color w:val="000000"/>
          <w:sz w:val="24"/>
          <w:szCs w:val="24"/>
        </w:rPr>
        <w:t xml:space="preserve"> TW</w:t>
      </w:r>
      <w:r w:rsidR="00CF3ACD" w:rsidRPr="00594D56">
        <w:rPr>
          <w:color w:val="000000"/>
          <w:sz w:val="24"/>
          <w:szCs w:val="24"/>
        </w:rPr>
        <w:t>1</w:t>
      </w:r>
    </w:p>
    <w:p w:rsidR="0043354E" w:rsidRPr="00594D56" w:rsidRDefault="00246FD7">
      <w:pPr>
        <w:framePr w:h="279" w:hRule="exact" w:hSpace="10080" w:wrap="notBeside" w:vAnchor="text" w:hAnchor="margin" w:x="12606" w:y="15135"/>
        <w:shd w:val="clear" w:color="auto" w:fill="FFFFFF"/>
      </w:pPr>
      <w:r w:rsidRPr="00594D56">
        <w:rPr>
          <w:color w:val="000000"/>
          <w:spacing w:val="-4"/>
          <w:sz w:val="24"/>
          <w:szCs w:val="24"/>
        </w:rPr>
        <w:t>Põrandakatte soojusisolatsioon</w:t>
      </w:r>
      <w:r w:rsidR="00FF6B3A">
        <w:rPr>
          <w:color w:val="000000"/>
          <w:spacing w:val="-4"/>
          <w:sz w:val="24"/>
          <w:szCs w:val="24"/>
        </w:rPr>
        <w:t xml:space="preserve"> TW</w:t>
      </w:r>
      <w:r w:rsidR="00CF3ACD" w:rsidRPr="00594D56">
        <w:rPr>
          <w:color w:val="000000"/>
          <w:spacing w:val="-4"/>
          <w:sz w:val="24"/>
          <w:szCs w:val="24"/>
        </w:rPr>
        <w:t>1</w:t>
      </w:r>
    </w:p>
    <w:p w:rsidR="00065106" w:rsidRPr="00594D56" w:rsidRDefault="00065106">
      <w:pPr>
        <w:spacing w:line="1" w:lineRule="exact"/>
        <w:rPr>
          <w:sz w:val="2"/>
          <w:szCs w:val="2"/>
        </w:rPr>
      </w:pPr>
    </w:p>
    <w:sectPr w:rsidR="00065106" w:rsidRPr="00594D56" w:rsidSect="0043354E">
      <w:pgSz w:w="26429" w:h="19305"/>
      <w:pgMar w:top="1440" w:right="1440" w:bottom="36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BE7C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EDA"/>
    <w:rsid w:val="00001136"/>
    <w:rsid w:val="00065106"/>
    <w:rsid w:val="000849B6"/>
    <w:rsid w:val="00092D97"/>
    <w:rsid w:val="00110382"/>
    <w:rsid w:val="001923B0"/>
    <w:rsid w:val="001A6FE7"/>
    <w:rsid w:val="001D3055"/>
    <w:rsid w:val="00215D7F"/>
    <w:rsid w:val="00246FD7"/>
    <w:rsid w:val="0031522B"/>
    <w:rsid w:val="00321E0C"/>
    <w:rsid w:val="00377BD4"/>
    <w:rsid w:val="00377D4E"/>
    <w:rsid w:val="00395742"/>
    <w:rsid w:val="003B7CB9"/>
    <w:rsid w:val="003C055E"/>
    <w:rsid w:val="003E0A21"/>
    <w:rsid w:val="003F1702"/>
    <w:rsid w:val="0043354E"/>
    <w:rsid w:val="00446130"/>
    <w:rsid w:val="00470072"/>
    <w:rsid w:val="004A5384"/>
    <w:rsid w:val="004D6572"/>
    <w:rsid w:val="005712AD"/>
    <w:rsid w:val="00594934"/>
    <w:rsid w:val="00594D56"/>
    <w:rsid w:val="005D0EDA"/>
    <w:rsid w:val="005E4438"/>
    <w:rsid w:val="005E4854"/>
    <w:rsid w:val="0064186D"/>
    <w:rsid w:val="0068469D"/>
    <w:rsid w:val="007613E0"/>
    <w:rsid w:val="00842C67"/>
    <w:rsid w:val="008706ED"/>
    <w:rsid w:val="00891261"/>
    <w:rsid w:val="0097799E"/>
    <w:rsid w:val="00A160F8"/>
    <w:rsid w:val="00B07CBA"/>
    <w:rsid w:val="00B07D93"/>
    <w:rsid w:val="00BC2C19"/>
    <w:rsid w:val="00BE3473"/>
    <w:rsid w:val="00C80440"/>
    <w:rsid w:val="00C844AA"/>
    <w:rsid w:val="00CB5EF3"/>
    <w:rsid w:val="00CF3ACD"/>
    <w:rsid w:val="00D728F0"/>
    <w:rsid w:val="00DA6F1E"/>
    <w:rsid w:val="00DC7398"/>
    <w:rsid w:val="00E2746F"/>
    <w:rsid w:val="00E971CD"/>
    <w:rsid w:val="00EC7BCD"/>
    <w:rsid w:val="00ED2BB5"/>
    <w:rsid w:val="00F224EE"/>
    <w:rsid w:val="00F73467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</cp:lastModifiedBy>
  <cp:revision>4</cp:revision>
  <dcterms:created xsi:type="dcterms:W3CDTF">2016-05-04T09:44:00Z</dcterms:created>
  <dcterms:modified xsi:type="dcterms:W3CDTF">2016-05-04T10:45:00Z</dcterms:modified>
</cp:coreProperties>
</file>